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Arial"/>
          <w:bCs/>
          <w:sz w:val="32"/>
          <w:szCs w:val="32"/>
        </w:rPr>
      </w:pPr>
      <w:r>
        <w:rPr>
          <w:rFonts w:hint="eastAsia" w:ascii="宋体" w:hAnsi="宋体" w:cs="Arial"/>
          <w:bCs/>
          <w:sz w:val="32"/>
          <w:szCs w:val="32"/>
        </w:rPr>
        <w:t>附件</w:t>
      </w:r>
    </w:p>
    <w:p>
      <w:pPr>
        <w:widowControl/>
        <w:jc w:val="left"/>
        <w:rPr>
          <w:rFonts w:hint="eastAsia" w:ascii="宋体" w:hAnsi="宋体" w:cs="Arial"/>
          <w:bCs/>
          <w:sz w:val="32"/>
          <w:szCs w:val="32"/>
        </w:rPr>
      </w:pPr>
    </w:p>
    <w:p>
      <w:pPr>
        <w:jc w:val="center"/>
        <w:rPr>
          <w:rFonts w:ascii="仿宋_GB2312" w:eastAsia="仿宋_GB2312"/>
          <w:sz w:val="32"/>
          <w:szCs w:val="32"/>
        </w:rPr>
      </w:pPr>
      <w:r>
        <w:rPr>
          <w:rFonts w:hint="eastAsia" w:ascii="宋体" w:hAnsi="宋体" w:cs="宋体"/>
          <w:b/>
          <w:color w:val="000000"/>
          <w:kern w:val="0"/>
          <w:sz w:val="44"/>
          <w:szCs w:val="44"/>
          <w:lang w:val="zh-CN"/>
        </w:rPr>
        <w:t>发展研究中心</w:t>
      </w:r>
      <w:bookmarkStart w:id="0" w:name="_GoBack"/>
      <w:r>
        <w:rPr>
          <w:rFonts w:hint="eastAsia" w:ascii="宋体" w:hAnsi="宋体" w:cs="宋体"/>
          <w:b/>
          <w:color w:val="000000"/>
          <w:kern w:val="0"/>
          <w:sz w:val="44"/>
          <w:szCs w:val="44"/>
          <w:lang w:val="zh-CN"/>
        </w:rPr>
        <w:t>生态和资源监测研究所见习岗位统计表</w:t>
      </w:r>
      <w:bookmarkEnd w:id="0"/>
    </w:p>
    <w:tbl>
      <w:tblPr>
        <w:tblStyle w:val="3"/>
        <w:tblW w:w="4832"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315"/>
        <w:gridCol w:w="1055"/>
        <w:gridCol w:w="4085"/>
        <w:gridCol w:w="1531"/>
        <w:gridCol w:w="400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70" w:type="pct"/>
            <w:noWrap w:val="0"/>
            <w:vAlign w:val="center"/>
          </w:tcPr>
          <w:p>
            <w:pPr>
              <w:jc w:val="center"/>
              <w:rPr>
                <w:rFonts w:hint="eastAsia" w:ascii="仿宋_GB2312" w:eastAsia="仿宋_GB2312"/>
                <w:b/>
                <w:bCs/>
                <w:sz w:val="24"/>
              </w:rPr>
            </w:pPr>
            <w:r>
              <w:rPr>
                <w:rFonts w:hint="eastAsia" w:ascii="仿宋_GB2312" w:eastAsia="仿宋_GB2312"/>
                <w:b/>
                <w:bCs/>
                <w:sz w:val="24"/>
              </w:rPr>
              <w:t>序号</w:t>
            </w:r>
          </w:p>
        </w:tc>
        <w:tc>
          <w:tcPr>
            <w:tcW w:w="480" w:type="pct"/>
            <w:noWrap w:val="0"/>
            <w:vAlign w:val="center"/>
          </w:tcPr>
          <w:p>
            <w:pPr>
              <w:jc w:val="center"/>
              <w:rPr>
                <w:rFonts w:hint="eastAsia" w:ascii="仿宋_GB2312" w:eastAsia="仿宋_GB2312"/>
                <w:b/>
                <w:bCs/>
                <w:sz w:val="24"/>
              </w:rPr>
            </w:pPr>
            <w:r>
              <w:rPr>
                <w:rFonts w:hint="eastAsia" w:ascii="仿宋_GB2312" w:eastAsia="仿宋_GB2312"/>
                <w:b/>
                <w:bCs/>
                <w:sz w:val="24"/>
              </w:rPr>
              <w:t>见习岗位名称</w:t>
            </w:r>
          </w:p>
        </w:tc>
        <w:tc>
          <w:tcPr>
            <w:tcW w:w="385" w:type="pct"/>
            <w:noWrap w:val="0"/>
            <w:vAlign w:val="center"/>
          </w:tcPr>
          <w:p>
            <w:pPr>
              <w:jc w:val="center"/>
              <w:rPr>
                <w:rFonts w:hint="eastAsia" w:ascii="仿宋_GB2312" w:eastAsia="仿宋_GB2312"/>
                <w:b/>
                <w:bCs/>
                <w:sz w:val="24"/>
              </w:rPr>
            </w:pPr>
            <w:r>
              <w:rPr>
                <w:rFonts w:hint="eastAsia" w:ascii="仿宋_GB2312" w:eastAsia="仿宋_GB2312"/>
                <w:b/>
                <w:bCs/>
                <w:sz w:val="24"/>
              </w:rPr>
              <w:t>人数（人）</w:t>
            </w:r>
          </w:p>
        </w:tc>
        <w:tc>
          <w:tcPr>
            <w:tcW w:w="1491" w:type="pct"/>
            <w:noWrap w:val="0"/>
            <w:vAlign w:val="center"/>
          </w:tcPr>
          <w:p>
            <w:pPr>
              <w:jc w:val="center"/>
              <w:rPr>
                <w:rFonts w:hint="eastAsia" w:ascii="仿宋_GB2312" w:eastAsia="仿宋_GB2312"/>
                <w:b/>
                <w:bCs/>
                <w:sz w:val="24"/>
              </w:rPr>
            </w:pPr>
            <w:r>
              <w:rPr>
                <w:rFonts w:hint="eastAsia" w:ascii="仿宋_GB2312" w:eastAsia="仿宋_GB2312"/>
                <w:b/>
                <w:bCs/>
                <w:sz w:val="24"/>
              </w:rPr>
              <w:t>岗位职责</w:t>
            </w:r>
          </w:p>
        </w:tc>
        <w:tc>
          <w:tcPr>
            <w:tcW w:w="559" w:type="pct"/>
            <w:noWrap w:val="0"/>
            <w:vAlign w:val="center"/>
          </w:tcPr>
          <w:p>
            <w:pPr>
              <w:jc w:val="center"/>
              <w:rPr>
                <w:rFonts w:hint="eastAsia" w:ascii="仿宋_GB2312" w:eastAsia="仿宋_GB2312"/>
                <w:b/>
                <w:bCs/>
                <w:sz w:val="24"/>
              </w:rPr>
            </w:pPr>
            <w:r>
              <w:rPr>
                <w:rFonts w:hint="eastAsia" w:ascii="仿宋_GB2312" w:eastAsia="仿宋_GB2312"/>
                <w:b/>
                <w:bCs/>
                <w:sz w:val="24"/>
              </w:rPr>
              <w:t>岗位工作地点</w:t>
            </w:r>
          </w:p>
        </w:tc>
        <w:tc>
          <w:tcPr>
            <w:tcW w:w="1460" w:type="pct"/>
            <w:noWrap w:val="0"/>
            <w:vAlign w:val="center"/>
          </w:tcPr>
          <w:p>
            <w:pPr>
              <w:jc w:val="center"/>
              <w:rPr>
                <w:rFonts w:hint="eastAsia" w:ascii="仿宋_GB2312" w:eastAsia="仿宋_GB2312"/>
                <w:b/>
                <w:bCs/>
                <w:sz w:val="24"/>
              </w:rPr>
            </w:pPr>
            <w:r>
              <w:rPr>
                <w:rFonts w:hint="eastAsia" w:ascii="仿宋_GB2312" w:eastAsia="仿宋_GB2312"/>
                <w:b/>
                <w:bCs/>
                <w:sz w:val="24"/>
              </w:rPr>
              <w:t>任职资格（见习能力要求）</w:t>
            </w:r>
          </w:p>
        </w:tc>
        <w:tc>
          <w:tcPr>
            <w:tcW w:w="355" w:type="pct"/>
            <w:noWrap w:val="0"/>
            <w:vAlign w:val="center"/>
          </w:tcPr>
          <w:p>
            <w:pPr>
              <w:jc w:val="center"/>
              <w:rPr>
                <w:rFonts w:ascii="仿宋_GB2312" w:eastAsia="仿宋_GB2312"/>
                <w:b/>
                <w:bCs/>
                <w:sz w:val="24"/>
              </w:rPr>
            </w:pPr>
            <w:r>
              <w:rPr>
                <w:rFonts w:hint="eastAsia" w:ascii="仿宋_GB2312" w:eastAsia="仿宋_GB2312"/>
                <w:b/>
                <w:bCs/>
                <w:sz w:val="24"/>
              </w:rPr>
              <w:t>见习</w:t>
            </w:r>
          </w:p>
          <w:p>
            <w:pPr>
              <w:jc w:val="center"/>
              <w:rPr>
                <w:rFonts w:hint="eastAsia" w:ascii="仿宋_GB2312" w:eastAsia="仿宋_GB2312"/>
                <w:b/>
                <w:bCs/>
                <w:sz w:val="24"/>
              </w:rPr>
            </w:pPr>
            <w:r>
              <w:rPr>
                <w:rFonts w:hint="eastAsia" w:ascii="仿宋_GB2312" w:eastAsia="仿宋_GB2312"/>
                <w:b/>
                <w:bCs/>
                <w:sz w:val="24"/>
              </w:rPr>
              <w:t>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270" w:type="pct"/>
            <w:noWrap w:val="0"/>
            <w:vAlign w:val="center"/>
          </w:tcPr>
          <w:p>
            <w:pPr>
              <w:jc w:val="center"/>
              <w:rPr>
                <w:rFonts w:hint="eastAsia" w:ascii="仿宋_GB2312" w:eastAsia="仿宋_GB2312"/>
                <w:sz w:val="24"/>
              </w:rPr>
            </w:pPr>
            <w:r>
              <w:rPr>
                <w:rFonts w:hint="eastAsia" w:ascii="仿宋_GB2312" w:eastAsia="仿宋_GB2312"/>
                <w:sz w:val="24"/>
              </w:rPr>
              <w:t>1</w:t>
            </w:r>
          </w:p>
        </w:tc>
        <w:tc>
          <w:tcPr>
            <w:tcW w:w="480" w:type="pct"/>
            <w:noWrap w:val="0"/>
            <w:vAlign w:val="center"/>
          </w:tcPr>
          <w:p>
            <w:pPr>
              <w:jc w:val="center"/>
              <w:rPr>
                <w:rFonts w:hint="eastAsia" w:ascii="仿宋_GB2312" w:eastAsia="仿宋_GB2312"/>
                <w:sz w:val="24"/>
              </w:rPr>
            </w:pPr>
            <w:r>
              <w:rPr>
                <w:rFonts w:hint="eastAsia" w:ascii="仿宋_GB2312" w:eastAsia="仿宋_GB2312"/>
                <w:sz w:val="24"/>
              </w:rPr>
              <w:t>自然资源产权研究</w:t>
            </w:r>
          </w:p>
          <w:p>
            <w:pPr>
              <w:jc w:val="center"/>
              <w:rPr>
                <w:rFonts w:hint="eastAsia" w:ascii="仿宋_GB2312" w:eastAsia="仿宋_GB2312"/>
                <w:sz w:val="24"/>
              </w:rPr>
            </w:pPr>
            <w:r>
              <w:rPr>
                <w:rFonts w:hint="eastAsia" w:ascii="仿宋_GB2312" w:eastAsia="仿宋_GB2312"/>
                <w:sz w:val="24"/>
              </w:rPr>
              <w:t>助理工程师</w:t>
            </w:r>
          </w:p>
        </w:tc>
        <w:tc>
          <w:tcPr>
            <w:tcW w:w="385" w:type="pct"/>
            <w:noWrap w:val="0"/>
            <w:vAlign w:val="center"/>
          </w:tcPr>
          <w:p>
            <w:pPr>
              <w:jc w:val="center"/>
              <w:rPr>
                <w:rFonts w:hint="eastAsia" w:ascii="仿宋_GB2312" w:eastAsia="仿宋_GB2312"/>
                <w:sz w:val="24"/>
              </w:rPr>
            </w:pPr>
            <w:r>
              <w:rPr>
                <w:rFonts w:hint="eastAsia" w:ascii="仿宋_GB2312" w:eastAsia="仿宋_GB2312"/>
                <w:sz w:val="24"/>
              </w:rPr>
              <w:t>1</w:t>
            </w:r>
          </w:p>
        </w:tc>
        <w:tc>
          <w:tcPr>
            <w:tcW w:w="1491" w:type="pct"/>
            <w:noWrap w:val="0"/>
            <w:vAlign w:val="center"/>
          </w:tcPr>
          <w:p>
            <w:pPr>
              <w:widowControl/>
              <w:shd w:val="clear" w:color="auto" w:fill="FFFFFF"/>
              <w:jc w:val="left"/>
              <w:rPr>
                <w:rFonts w:hint="eastAsia" w:ascii="仿宋_GB2312" w:eastAsia="仿宋_GB2312"/>
                <w:sz w:val="24"/>
              </w:rPr>
            </w:pPr>
            <w:r>
              <w:rPr>
                <w:rFonts w:hint="eastAsia" w:ascii="仿宋_GB2312" w:hAnsi="宋体" w:eastAsia="仿宋_GB2312" w:cs="宋体"/>
                <w:color w:val="333333"/>
                <w:kern w:val="0"/>
                <w:sz w:val="24"/>
                <w:shd w:val="clear" w:color="auto" w:fill="FFFFFF"/>
                <w:lang w:bidi="ar"/>
              </w:rPr>
              <w:t>参与不动产登记历史遗漏问题处置、自然资源和不动产统一确权登记技术支持、数据分析等工作，配合项目负责人开展调研、文献综述、数据整理与分析、图纸绘制、</w:t>
            </w:r>
            <w:r>
              <w:rPr>
                <w:rFonts w:hint="eastAsia" w:ascii="仿宋_GB2312" w:hAnsi="Arial" w:eastAsia="仿宋_GB2312" w:cs="Arial"/>
                <w:color w:val="333333"/>
                <w:kern w:val="0"/>
                <w:sz w:val="24"/>
                <w:shd w:val="clear" w:color="auto" w:fill="FFFFFF"/>
                <w:lang w:bidi="ar"/>
              </w:rPr>
              <w:t>PPT</w:t>
            </w:r>
            <w:r>
              <w:rPr>
                <w:rFonts w:hint="eastAsia" w:ascii="仿宋_GB2312" w:hAnsi="宋体" w:eastAsia="仿宋_GB2312" w:cs="宋体"/>
                <w:color w:val="333333"/>
                <w:kern w:val="0"/>
                <w:sz w:val="24"/>
                <w:shd w:val="clear" w:color="auto" w:fill="FFFFFF"/>
                <w:lang w:bidi="ar"/>
              </w:rPr>
              <w:t>演示系统制作等。</w:t>
            </w:r>
          </w:p>
        </w:tc>
        <w:tc>
          <w:tcPr>
            <w:tcW w:w="559" w:type="pct"/>
            <w:noWrap w:val="0"/>
            <w:vAlign w:val="center"/>
          </w:tcPr>
          <w:p>
            <w:pPr>
              <w:jc w:val="center"/>
              <w:rPr>
                <w:rFonts w:hint="eastAsia" w:ascii="仿宋_GB2312" w:eastAsia="仿宋_GB2312"/>
                <w:sz w:val="24"/>
              </w:rPr>
            </w:pPr>
            <w:r>
              <w:rPr>
                <w:rFonts w:hint="eastAsia" w:ascii="仿宋_GB2312" w:eastAsia="仿宋_GB2312"/>
                <w:sz w:val="24"/>
              </w:rPr>
              <w:t>深圳市福田区红荔西路8009号规划大厦</w:t>
            </w:r>
          </w:p>
        </w:tc>
        <w:tc>
          <w:tcPr>
            <w:tcW w:w="1460" w:type="pct"/>
            <w:noWrap w:val="0"/>
            <w:vAlign w:val="center"/>
          </w:tcPr>
          <w:p>
            <w:pPr>
              <w:widowControl/>
              <w:shd w:val="clear" w:color="auto" w:fill="FFFFFF"/>
              <w:jc w:val="left"/>
              <w:rPr>
                <w:rFonts w:hint="eastAsia" w:ascii="仿宋_GB2312" w:hAnsi="Arial" w:eastAsia="仿宋_GB2312" w:cs="Arial"/>
                <w:color w:val="333333"/>
                <w:sz w:val="24"/>
              </w:rPr>
            </w:pPr>
            <w:r>
              <w:rPr>
                <w:rFonts w:hint="eastAsia" w:ascii="仿宋_GB2312" w:hAnsi="Arial" w:eastAsia="仿宋_GB2312" w:cs="Arial"/>
                <w:color w:val="333333"/>
                <w:kern w:val="0"/>
                <w:sz w:val="24"/>
                <w:shd w:val="clear" w:color="auto" w:fill="FFFFFF"/>
                <w:lang w:bidi="ar"/>
              </w:rPr>
              <w:t>1.</w:t>
            </w:r>
            <w:r>
              <w:rPr>
                <w:rFonts w:hint="eastAsia" w:ascii="仿宋_GB2312" w:hAnsi="宋体" w:eastAsia="仿宋_GB2312" w:cs="宋体"/>
                <w:color w:val="333333"/>
                <w:kern w:val="0"/>
                <w:sz w:val="24"/>
                <w:shd w:val="clear" w:color="auto" w:fill="FFFFFF"/>
                <w:lang w:bidi="ar"/>
              </w:rPr>
              <w:t>硕士及以上学历；</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2.</w:t>
            </w:r>
            <w:r>
              <w:rPr>
                <w:rFonts w:hint="eastAsia" w:ascii="仿宋_GB2312" w:hAnsi="宋体" w:eastAsia="仿宋_GB2312" w:cs="宋体"/>
                <w:color w:val="333333"/>
                <w:kern w:val="0"/>
                <w:sz w:val="24"/>
                <w:shd w:val="clear" w:color="auto" w:fill="FFFFFF"/>
                <w:lang w:bidi="ar"/>
              </w:rPr>
              <w:t>土地资源管理、人文地理、社会学、法学、地理信息科学等专业；</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3.</w:t>
            </w:r>
            <w:r>
              <w:rPr>
                <w:rFonts w:hint="eastAsia" w:ascii="仿宋_GB2312" w:hAnsi="宋体" w:eastAsia="仿宋_GB2312" w:cs="宋体"/>
                <w:color w:val="333333"/>
                <w:kern w:val="0"/>
                <w:sz w:val="24"/>
                <w:shd w:val="clear" w:color="auto" w:fill="FFFFFF"/>
                <w:lang w:bidi="ar"/>
              </w:rPr>
              <w:t>具有较强的学习能力和协调能力，善于沟通；</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4.</w:t>
            </w:r>
            <w:r>
              <w:rPr>
                <w:rFonts w:hint="eastAsia" w:ascii="仿宋_GB2312" w:hAnsi="宋体" w:eastAsia="仿宋_GB2312" w:cs="宋体"/>
                <w:color w:val="333333"/>
                <w:kern w:val="0"/>
                <w:sz w:val="24"/>
                <w:shd w:val="clear" w:color="auto" w:fill="FFFFFF"/>
                <w:lang w:bidi="ar"/>
              </w:rPr>
              <w:t>熟练运用</w:t>
            </w:r>
            <w:r>
              <w:rPr>
                <w:rFonts w:hint="eastAsia" w:ascii="仿宋_GB2312" w:hAnsi="Arial" w:eastAsia="仿宋_GB2312" w:cs="Arial"/>
                <w:color w:val="333333"/>
                <w:kern w:val="0"/>
                <w:sz w:val="24"/>
                <w:shd w:val="clear" w:color="auto" w:fill="FFFFFF"/>
                <w:lang w:bidi="ar"/>
              </w:rPr>
              <w:t>ArcGIS</w:t>
            </w:r>
            <w:r>
              <w:rPr>
                <w:rFonts w:hint="eastAsia" w:ascii="仿宋_GB2312" w:hAnsi="宋体" w:eastAsia="仿宋_GB2312" w:cs="宋体"/>
                <w:color w:val="333333"/>
                <w:kern w:val="0"/>
                <w:sz w:val="24"/>
                <w:shd w:val="clear" w:color="auto" w:fill="FFFFFF"/>
                <w:lang w:bidi="ar"/>
              </w:rPr>
              <w:t>、</w:t>
            </w:r>
            <w:r>
              <w:rPr>
                <w:rFonts w:hint="eastAsia" w:ascii="仿宋_GB2312" w:hAnsi="Arial" w:eastAsia="仿宋_GB2312" w:cs="Arial"/>
                <w:color w:val="333333"/>
                <w:kern w:val="0"/>
                <w:sz w:val="24"/>
                <w:shd w:val="clear" w:color="auto" w:fill="FFFFFF"/>
                <w:lang w:bidi="ar"/>
              </w:rPr>
              <w:t>OFFICE</w:t>
            </w:r>
            <w:r>
              <w:rPr>
                <w:rFonts w:hint="eastAsia" w:ascii="仿宋_GB2312" w:hAnsi="宋体" w:eastAsia="仿宋_GB2312" w:cs="宋体"/>
                <w:color w:val="333333"/>
                <w:kern w:val="0"/>
                <w:sz w:val="24"/>
                <w:shd w:val="clear" w:color="auto" w:fill="FFFFFF"/>
                <w:lang w:bidi="ar"/>
              </w:rPr>
              <w:t>等软件。</w:t>
            </w:r>
          </w:p>
          <w:p>
            <w:pPr>
              <w:widowControl/>
              <w:shd w:val="clear" w:color="auto" w:fill="FFFFFF"/>
              <w:jc w:val="left"/>
              <w:rPr>
                <w:rFonts w:hint="eastAsia" w:ascii="仿宋_GB2312" w:eastAsia="仿宋_GB2312"/>
                <w:sz w:val="24"/>
              </w:rPr>
            </w:pPr>
            <w:r>
              <w:rPr>
                <w:rFonts w:hint="eastAsia" w:ascii="仿宋_GB2312" w:hAnsi="Arial" w:eastAsia="仿宋_GB2312" w:cs="Arial"/>
                <w:color w:val="333333"/>
                <w:sz w:val="24"/>
                <w:shd w:val="clear" w:color="auto" w:fill="FFFFFF"/>
              </w:rPr>
              <w:t>5.</w:t>
            </w:r>
            <w:r>
              <w:rPr>
                <w:rFonts w:hint="eastAsia" w:ascii="仿宋_GB2312" w:hAnsi="宋体" w:eastAsia="仿宋_GB2312" w:cs="宋体"/>
                <w:color w:val="333333"/>
                <w:sz w:val="24"/>
                <w:shd w:val="clear" w:color="auto" w:fill="FFFFFF"/>
              </w:rPr>
              <w:t>有政策研究、编程能力者优先。</w:t>
            </w:r>
          </w:p>
        </w:tc>
        <w:tc>
          <w:tcPr>
            <w:tcW w:w="355" w:type="pct"/>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270" w:type="pct"/>
            <w:noWrap w:val="0"/>
            <w:vAlign w:val="center"/>
          </w:tcPr>
          <w:p>
            <w:pPr>
              <w:jc w:val="center"/>
              <w:rPr>
                <w:rFonts w:hint="eastAsia" w:ascii="仿宋_GB2312" w:eastAsia="仿宋_GB2312"/>
                <w:sz w:val="24"/>
              </w:rPr>
            </w:pPr>
            <w:r>
              <w:rPr>
                <w:rFonts w:hint="eastAsia" w:ascii="仿宋_GB2312" w:eastAsia="仿宋_GB2312"/>
                <w:sz w:val="24"/>
              </w:rPr>
              <w:t>2</w:t>
            </w:r>
          </w:p>
        </w:tc>
        <w:tc>
          <w:tcPr>
            <w:tcW w:w="480" w:type="pct"/>
            <w:noWrap w:val="0"/>
            <w:vAlign w:val="center"/>
          </w:tcPr>
          <w:p>
            <w:pPr>
              <w:jc w:val="center"/>
              <w:rPr>
                <w:rFonts w:hint="eastAsia" w:ascii="仿宋_GB2312" w:eastAsia="仿宋_GB2312"/>
                <w:sz w:val="24"/>
              </w:rPr>
            </w:pPr>
            <w:r>
              <w:rPr>
                <w:rFonts w:hint="eastAsia" w:ascii="仿宋_GB2312" w:eastAsia="仿宋_GB2312"/>
                <w:sz w:val="24"/>
              </w:rPr>
              <w:t>自然资源调查监测</w:t>
            </w:r>
          </w:p>
          <w:p>
            <w:pPr>
              <w:jc w:val="center"/>
              <w:rPr>
                <w:rFonts w:hint="eastAsia" w:ascii="仿宋_GB2312" w:eastAsia="仿宋_GB2312"/>
                <w:sz w:val="24"/>
              </w:rPr>
            </w:pPr>
            <w:r>
              <w:rPr>
                <w:rFonts w:hint="eastAsia" w:ascii="仿宋_GB2312" w:eastAsia="仿宋_GB2312"/>
                <w:sz w:val="24"/>
              </w:rPr>
              <w:t>助理工程师</w:t>
            </w:r>
          </w:p>
        </w:tc>
        <w:tc>
          <w:tcPr>
            <w:tcW w:w="385" w:type="pct"/>
            <w:noWrap w:val="0"/>
            <w:vAlign w:val="center"/>
          </w:tcPr>
          <w:p>
            <w:pPr>
              <w:jc w:val="center"/>
              <w:rPr>
                <w:rFonts w:hint="eastAsia" w:ascii="仿宋_GB2312" w:eastAsia="仿宋_GB2312"/>
                <w:sz w:val="24"/>
              </w:rPr>
            </w:pPr>
            <w:r>
              <w:rPr>
                <w:rFonts w:hint="eastAsia" w:ascii="仿宋_GB2312" w:eastAsia="仿宋_GB2312"/>
                <w:sz w:val="24"/>
              </w:rPr>
              <w:t>1</w:t>
            </w:r>
          </w:p>
        </w:tc>
        <w:tc>
          <w:tcPr>
            <w:tcW w:w="1491" w:type="pct"/>
            <w:noWrap w:val="0"/>
            <w:vAlign w:val="center"/>
          </w:tcPr>
          <w:p>
            <w:pPr>
              <w:widowControl/>
              <w:shd w:val="clear" w:color="auto" w:fill="FFFFFF"/>
              <w:jc w:val="left"/>
              <w:rPr>
                <w:rFonts w:hint="eastAsia" w:ascii="仿宋_GB2312" w:eastAsia="仿宋_GB2312"/>
                <w:sz w:val="24"/>
              </w:rPr>
            </w:pPr>
            <w:r>
              <w:rPr>
                <w:rFonts w:hint="eastAsia" w:ascii="仿宋_GB2312" w:hAnsi="宋体" w:eastAsia="仿宋_GB2312" w:cs="宋体"/>
                <w:color w:val="333333"/>
                <w:kern w:val="0"/>
                <w:sz w:val="24"/>
                <w:shd w:val="clear" w:color="auto" w:fill="FFFFFF"/>
                <w:lang w:bidi="ar"/>
              </w:rPr>
              <w:t>参与开展各类自然资源调查监测、数据处理、分析评价等工作，配合项目负责人开展调研、文献综述、数据整理与分析、图纸绘制、</w:t>
            </w:r>
            <w:r>
              <w:rPr>
                <w:rFonts w:hint="eastAsia" w:ascii="仿宋_GB2312" w:hAnsi="Arial" w:eastAsia="仿宋_GB2312" w:cs="Arial"/>
                <w:color w:val="333333"/>
                <w:kern w:val="0"/>
                <w:sz w:val="24"/>
                <w:shd w:val="clear" w:color="auto" w:fill="FFFFFF"/>
                <w:lang w:bidi="ar"/>
              </w:rPr>
              <w:t>PPT</w:t>
            </w:r>
            <w:r>
              <w:rPr>
                <w:rFonts w:hint="eastAsia" w:ascii="仿宋_GB2312" w:hAnsi="宋体" w:eastAsia="仿宋_GB2312" w:cs="宋体"/>
                <w:color w:val="333333"/>
                <w:kern w:val="0"/>
                <w:sz w:val="24"/>
                <w:shd w:val="clear" w:color="auto" w:fill="FFFFFF"/>
                <w:lang w:bidi="ar"/>
              </w:rPr>
              <w:t>演示系统制作等。</w:t>
            </w:r>
          </w:p>
        </w:tc>
        <w:tc>
          <w:tcPr>
            <w:tcW w:w="559" w:type="pct"/>
            <w:noWrap w:val="0"/>
            <w:vAlign w:val="center"/>
          </w:tcPr>
          <w:p>
            <w:pPr>
              <w:jc w:val="center"/>
              <w:rPr>
                <w:rFonts w:hint="eastAsia" w:ascii="仿宋_GB2312" w:eastAsia="仿宋_GB2312"/>
                <w:sz w:val="24"/>
              </w:rPr>
            </w:pPr>
            <w:r>
              <w:rPr>
                <w:rFonts w:hint="eastAsia" w:ascii="仿宋_GB2312" w:eastAsia="仿宋_GB2312"/>
                <w:sz w:val="24"/>
              </w:rPr>
              <w:t>深圳市福田区红荔西路8009号规划大厦</w:t>
            </w:r>
          </w:p>
        </w:tc>
        <w:tc>
          <w:tcPr>
            <w:tcW w:w="1460" w:type="pct"/>
            <w:noWrap w:val="0"/>
            <w:vAlign w:val="center"/>
          </w:tcPr>
          <w:p>
            <w:pPr>
              <w:widowControl/>
              <w:shd w:val="clear" w:color="auto" w:fill="FFFFFF"/>
              <w:jc w:val="left"/>
              <w:rPr>
                <w:rFonts w:hint="eastAsia" w:ascii="仿宋_GB2312" w:hAnsi="Arial" w:eastAsia="仿宋_GB2312" w:cs="Arial"/>
                <w:color w:val="333333"/>
                <w:sz w:val="24"/>
              </w:rPr>
            </w:pPr>
            <w:r>
              <w:rPr>
                <w:rFonts w:hint="eastAsia" w:ascii="仿宋_GB2312" w:hAnsi="Arial" w:eastAsia="仿宋_GB2312" w:cs="Arial"/>
                <w:color w:val="333333"/>
                <w:kern w:val="0"/>
                <w:sz w:val="24"/>
                <w:shd w:val="clear" w:color="auto" w:fill="FFFFFF"/>
                <w:lang w:bidi="ar"/>
              </w:rPr>
              <w:t>1.</w:t>
            </w:r>
            <w:r>
              <w:rPr>
                <w:rFonts w:hint="eastAsia" w:ascii="仿宋_GB2312" w:hAnsi="宋体" w:eastAsia="仿宋_GB2312" w:cs="宋体"/>
                <w:color w:val="333333"/>
                <w:kern w:val="0"/>
                <w:sz w:val="24"/>
                <w:shd w:val="clear" w:color="auto" w:fill="FFFFFF"/>
                <w:lang w:bidi="ar"/>
              </w:rPr>
              <w:t>硕士及以上学历；</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2.</w:t>
            </w:r>
            <w:r>
              <w:rPr>
                <w:rFonts w:hint="eastAsia" w:ascii="仿宋_GB2312" w:hAnsi="宋体" w:eastAsia="仿宋_GB2312" w:cs="宋体"/>
                <w:color w:val="333333"/>
                <w:kern w:val="0"/>
                <w:sz w:val="24"/>
                <w:shd w:val="clear" w:color="auto" w:fill="FFFFFF"/>
                <w:lang w:bidi="ar"/>
              </w:rPr>
              <w:t>遥感、地理信息科学、土地资源管理、林业、人文地理等专业；</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3.</w:t>
            </w:r>
            <w:r>
              <w:rPr>
                <w:rFonts w:hint="eastAsia" w:ascii="仿宋_GB2312" w:hAnsi="宋体" w:eastAsia="仿宋_GB2312" w:cs="宋体"/>
                <w:color w:val="333333"/>
                <w:kern w:val="0"/>
                <w:sz w:val="24"/>
                <w:shd w:val="clear" w:color="auto" w:fill="FFFFFF"/>
                <w:lang w:bidi="ar"/>
              </w:rPr>
              <w:t>具有较强的学习能力和协调能力，善于沟通；</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4.</w:t>
            </w:r>
            <w:r>
              <w:rPr>
                <w:rFonts w:hint="eastAsia" w:ascii="仿宋_GB2312" w:hAnsi="宋体" w:eastAsia="仿宋_GB2312" w:cs="宋体"/>
                <w:color w:val="333333"/>
                <w:kern w:val="0"/>
                <w:sz w:val="24"/>
                <w:shd w:val="clear" w:color="auto" w:fill="FFFFFF"/>
                <w:lang w:bidi="ar"/>
              </w:rPr>
              <w:t>熟练运用</w:t>
            </w:r>
            <w:r>
              <w:rPr>
                <w:rFonts w:hint="eastAsia" w:ascii="仿宋_GB2312" w:hAnsi="Arial" w:eastAsia="仿宋_GB2312" w:cs="Arial"/>
                <w:color w:val="333333"/>
                <w:kern w:val="0"/>
                <w:sz w:val="24"/>
                <w:shd w:val="clear" w:color="auto" w:fill="FFFFFF"/>
                <w:lang w:bidi="ar"/>
              </w:rPr>
              <w:t>ArcGIS</w:t>
            </w:r>
            <w:r>
              <w:rPr>
                <w:rFonts w:hint="eastAsia" w:ascii="仿宋_GB2312" w:hAnsi="宋体" w:eastAsia="仿宋_GB2312" w:cs="宋体"/>
                <w:color w:val="333333"/>
                <w:kern w:val="0"/>
                <w:sz w:val="24"/>
                <w:shd w:val="clear" w:color="auto" w:fill="FFFFFF"/>
                <w:lang w:bidi="ar"/>
              </w:rPr>
              <w:t>、</w:t>
            </w:r>
            <w:r>
              <w:rPr>
                <w:rFonts w:hint="eastAsia" w:ascii="仿宋_GB2312" w:hAnsi="Arial" w:eastAsia="仿宋_GB2312" w:cs="Arial"/>
                <w:color w:val="333333"/>
                <w:kern w:val="0"/>
                <w:sz w:val="24"/>
                <w:shd w:val="clear" w:color="auto" w:fill="FFFFFF"/>
                <w:lang w:bidi="ar"/>
              </w:rPr>
              <w:t>OFFICE</w:t>
            </w:r>
            <w:r>
              <w:rPr>
                <w:rFonts w:hint="eastAsia" w:ascii="仿宋_GB2312" w:hAnsi="宋体" w:eastAsia="仿宋_GB2312" w:cs="宋体"/>
                <w:color w:val="333333"/>
                <w:kern w:val="0"/>
                <w:sz w:val="24"/>
                <w:shd w:val="clear" w:color="auto" w:fill="FFFFFF"/>
                <w:lang w:bidi="ar"/>
              </w:rPr>
              <w:t>等软件。</w:t>
            </w:r>
          </w:p>
          <w:p>
            <w:pPr>
              <w:widowControl/>
              <w:shd w:val="clear" w:color="auto" w:fill="FFFFFF"/>
              <w:jc w:val="left"/>
              <w:rPr>
                <w:rFonts w:hint="eastAsia" w:ascii="仿宋_GB2312" w:eastAsia="仿宋_GB2312"/>
                <w:sz w:val="24"/>
              </w:rPr>
            </w:pPr>
            <w:r>
              <w:rPr>
                <w:rFonts w:hint="eastAsia" w:ascii="仿宋_GB2312" w:hAnsi="Arial" w:eastAsia="仿宋_GB2312" w:cs="Arial"/>
                <w:color w:val="333333"/>
                <w:sz w:val="24"/>
                <w:shd w:val="clear" w:color="auto" w:fill="FFFFFF"/>
              </w:rPr>
              <w:t>5.有数据分析、编程能力者优先</w:t>
            </w:r>
          </w:p>
        </w:tc>
        <w:tc>
          <w:tcPr>
            <w:tcW w:w="355" w:type="pct"/>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270" w:type="pct"/>
            <w:noWrap w:val="0"/>
            <w:vAlign w:val="center"/>
          </w:tcPr>
          <w:p>
            <w:pPr>
              <w:jc w:val="center"/>
              <w:rPr>
                <w:rFonts w:hint="eastAsia" w:ascii="仿宋_GB2312" w:eastAsia="仿宋_GB2312"/>
                <w:sz w:val="24"/>
              </w:rPr>
            </w:pPr>
            <w:r>
              <w:rPr>
                <w:rFonts w:hint="eastAsia" w:ascii="仿宋_GB2312" w:eastAsia="仿宋_GB2312"/>
                <w:sz w:val="24"/>
              </w:rPr>
              <w:t>3</w:t>
            </w:r>
          </w:p>
        </w:tc>
        <w:tc>
          <w:tcPr>
            <w:tcW w:w="480" w:type="pct"/>
            <w:noWrap w:val="0"/>
            <w:vAlign w:val="center"/>
          </w:tcPr>
          <w:p>
            <w:pPr>
              <w:jc w:val="center"/>
              <w:rPr>
                <w:rFonts w:hint="eastAsia" w:ascii="仿宋_GB2312" w:eastAsia="仿宋_GB2312"/>
                <w:sz w:val="24"/>
              </w:rPr>
            </w:pPr>
            <w:r>
              <w:rPr>
                <w:rFonts w:hint="eastAsia" w:ascii="仿宋_GB2312" w:hAnsi="等线" w:eastAsia="仿宋_GB2312"/>
                <w:color w:val="000000"/>
                <w:sz w:val="24"/>
              </w:rPr>
              <w:t>生态规划助理岗</w:t>
            </w:r>
          </w:p>
        </w:tc>
        <w:tc>
          <w:tcPr>
            <w:tcW w:w="385" w:type="pct"/>
            <w:noWrap w:val="0"/>
            <w:vAlign w:val="center"/>
          </w:tcPr>
          <w:p>
            <w:pPr>
              <w:jc w:val="center"/>
              <w:rPr>
                <w:rFonts w:hint="eastAsia" w:ascii="仿宋_GB2312" w:eastAsia="仿宋_GB2312"/>
                <w:sz w:val="24"/>
              </w:rPr>
            </w:pPr>
            <w:r>
              <w:rPr>
                <w:rFonts w:hint="eastAsia" w:ascii="仿宋_GB2312" w:eastAsia="仿宋_GB2312"/>
                <w:sz w:val="24"/>
              </w:rPr>
              <w:t>1人</w:t>
            </w:r>
          </w:p>
        </w:tc>
        <w:tc>
          <w:tcPr>
            <w:tcW w:w="1491" w:type="pct"/>
            <w:noWrap w:val="0"/>
            <w:vAlign w:val="center"/>
          </w:tcPr>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等线" w:eastAsia="仿宋_GB2312"/>
                <w:color w:val="000000"/>
                <w:sz w:val="24"/>
              </w:rPr>
              <w:t>参加野生动植物保护规划、自然保护地规划等重大规划项目；承担案例资料收集整理，参与规划图纸绘制、说明书内容编写等基础性工作。</w:t>
            </w:r>
          </w:p>
        </w:tc>
        <w:tc>
          <w:tcPr>
            <w:tcW w:w="559" w:type="pct"/>
            <w:noWrap w:val="0"/>
            <w:vAlign w:val="center"/>
          </w:tcPr>
          <w:p>
            <w:pPr>
              <w:jc w:val="center"/>
              <w:rPr>
                <w:rFonts w:hint="eastAsia" w:ascii="仿宋_GB2312" w:eastAsia="仿宋_GB2312"/>
                <w:sz w:val="24"/>
              </w:rPr>
            </w:pPr>
            <w:r>
              <w:rPr>
                <w:rFonts w:hint="eastAsia" w:ascii="仿宋_GB2312" w:eastAsia="仿宋_GB2312"/>
                <w:sz w:val="24"/>
              </w:rPr>
              <w:t>深圳市福田区红荔西路8009号规划大厦</w:t>
            </w:r>
          </w:p>
        </w:tc>
        <w:tc>
          <w:tcPr>
            <w:tcW w:w="1460" w:type="pct"/>
            <w:noWrap w:val="0"/>
            <w:vAlign w:val="center"/>
          </w:tcPr>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等线" w:eastAsia="仿宋_GB2312"/>
                <w:color w:val="000000"/>
                <w:sz w:val="24"/>
              </w:rPr>
              <w:t>城市规划专业或生态专业或林学专业；具有良好的文字撰写能力，英语能力较强，熟悉掌握GIS、Ps、OFFICE等软件</w:t>
            </w:r>
          </w:p>
        </w:tc>
        <w:tc>
          <w:tcPr>
            <w:tcW w:w="355" w:type="pct"/>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270" w:type="pct"/>
            <w:noWrap w:val="0"/>
            <w:vAlign w:val="center"/>
          </w:tcPr>
          <w:p>
            <w:pPr>
              <w:jc w:val="center"/>
              <w:rPr>
                <w:rFonts w:hint="eastAsia" w:ascii="仿宋_GB2312" w:eastAsia="仿宋_GB2312"/>
                <w:sz w:val="24"/>
              </w:rPr>
            </w:pPr>
            <w:r>
              <w:rPr>
                <w:rFonts w:hint="eastAsia" w:ascii="仿宋_GB2312" w:eastAsia="仿宋_GB2312"/>
                <w:sz w:val="24"/>
              </w:rPr>
              <w:t>4</w:t>
            </w:r>
          </w:p>
        </w:tc>
        <w:tc>
          <w:tcPr>
            <w:tcW w:w="480" w:type="pct"/>
            <w:noWrap w:val="0"/>
            <w:vAlign w:val="center"/>
          </w:tcPr>
          <w:p>
            <w:pPr>
              <w:jc w:val="center"/>
              <w:rPr>
                <w:rFonts w:hint="eastAsia" w:ascii="仿宋_GB2312" w:eastAsia="仿宋_GB2312"/>
                <w:sz w:val="24"/>
              </w:rPr>
            </w:pPr>
            <w:r>
              <w:rPr>
                <w:rFonts w:hint="eastAsia" w:ascii="仿宋_GB2312" w:hAnsi="等线" w:eastAsia="仿宋_GB2312"/>
                <w:color w:val="000000"/>
                <w:sz w:val="24"/>
              </w:rPr>
              <w:t>生态规划助理岗</w:t>
            </w:r>
          </w:p>
        </w:tc>
        <w:tc>
          <w:tcPr>
            <w:tcW w:w="385" w:type="pct"/>
            <w:noWrap w:val="0"/>
            <w:vAlign w:val="center"/>
          </w:tcPr>
          <w:p>
            <w:pPr>
              <w:jc w:val="center"/>
              <w:rPr>
                <w:rFonts w:hint="eastAsia" w:ascii="仿宋_GB2312" w:eastAsia="仿宋_GB2312"/>
                <w:sz w:val="24"/>
              </w:rPr>
            </w:pPr>
            <w:r>
              <w:rPr>
                <w:rFonts w:hint="eastAsia" w:ascii="仿宋_GB2312" w:hAnsi="等线" w:eastAsia="仿宋_GB2312"/>
                <w:color w:val="000000"/>
                <w:sz w:val="24"/>
              </w:rPr>
              <w:t>1人</w:t>
            </w:r>
          </w:p>
        </w:tc>
        <w:tc>
          <w:tcPr>
            <w:tcW w:w="1491" w:type="pct"/>
            <w:noWrap w:val="0"/>
            <w:vAlign w:val="center"/>
          </w:tcPr>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等线" w:eastAsia="仿宋_GB2312"/>
                <w:sz w:val="24"/>
              </w:rPr>
              <w:t>参与湿地保护规划、建设项目涉林审核审批规范化工作指引制定：承担图纸绘制，协助撰写总报告及区域协调专题、河流沿岸及河口湿地恢复及修复专题、湿地生物多样性保护专题等专题报告</w:t>
            </w:r>
          </w:p>
        </w:tc>
        <w:tc>
          <w:tcPr>
            <w:tcW w:w="559" w:type="pct"/>
            <w:noWrap w:val="0"/>
            <w:vAlign w:val="center"/>
          </w:tcPr>
          <w:p>
            <w:pPr>
              <w:jc w:val="center"/>
              <w:rPr>
                <w:rFonts w:hint="eastAsia" w:ascii="仿宋_GB2312" w:eastAsia="仿宋_GB2312"/>
                <w:sz w:val="24"/>
              </w:rPr>
            </w:pPr>
            <w:r>
              <w:rPr>
                <w:rFonts w:hint="eastAsia" w:ascii="仿宋_GB2312" w:eastAsia="仿宋_GB2312"/>
                <w:sz w:val="24"/>
              </w:rPr>
              <w:t>深圳市福田区红荔西路8009号规划大厦</w:t>
            </w:r>
          </w:p>
        </w:tc>
        <w:tc>
          <w:tcPr>
            <w:tcW w:w="1460" w:type="pct"/>
            <w:noWrap w:val="0"/>
            <w:vAlign w:val="center"/>
          </w:tcPr>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等线" w:eastAsia="仿宋_GB2312"/>
                <w:color w:val="000000"/>
                <w:sz w:val="24"/>
              </w:rPr>
              <w:t>生态、林业相关专业，具备良好的文字撰写能力，熟悉GIS及AI、PS等软件操作</w:t>
            </w:r>
          </w:p>
        </w:tc>
        <w:tc>
          <w:tcPr>
            <w:tcW w:w="355" w:type="pct"/>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270" w:type="pct"/>
            <w:noWrap w:val="0"/>
            <w:vAlign w:val="center"/>
          </w:tcPr>
          <w:p>
            <w:pPr>
              <w:jc w:val="center"/>
              <w:rPr>
                <w:rFonts w:hint="eastAsia" w:ascii="仿宋_GB2312" w:eastAsia="仿宋_GB2312"/>
                <w:sz w:val="24"/>
              </w:rPr>
            </w:pPr>
            <w:r>
              <w:rPr>
                <w:rFonts w:hint="eastAsia" w:ascii="仿宋_GB2312" w:eastAsia="仿宋_GB2312"/>
                <w:sz w:val="24"/>
              </w:rPr>
              <w:t>5</w:t>
            </w:r>
          </w:p>
        </w:tc>
        <w:tc>
          <w:tcPr>
            <w:tcW w:w="480" w:type="pct"/>
            <w:noWrap w:val="0"/>
            <w:vAlign w:val="center"/>
          </w:tcPr>
          <w:p>
            <w:pPr>
              <w:jc w:val="center"/>
              <w:rPr>
                <w:rFonts w:hint="eastAsia" w:ascii="仿宋_GB2312" w:hAnsi="等线" w:eastAsia="仿宋_GB2312"/>
                <w:color w:val="000000"/>
                <w:sz w:val="24"/>
              </w:rPr>
            </w:pPr>
            <w:r>
              <w:rPr>
                <w:rFonts w:hint="eastAsia" w:ascii="仿宋_GB2312" w:hAnsi="等线" w:eastAsia="仿宋_GB2312"/>
                <w:color w:val="000000"/>
                <w:sz w:val="24"/>
              </w:rPr>
              <w:t>政策研究助理岗</w:t>
            </w:r>
          </w:p>
        </w:tc>
        <w:tc>
          <w:tcPr>
            <w:tcW w:w="385" w:type="pct"/>
            <w:noWrap w:val="0"/>
            <w:vAlign w:val="center"/>
          </w:tcPr>
          <w:p>
            <w:pPr>
              <w:jc w:val="center"/>
              <w:rPr>
                <w:rFonts w:hint="eastAsia" w:ascii="仿宋_GB2312" w:hAnsi="等线" w:eastAsia="仿宋_GB2312"/>
                <w:color w:val="000000"/>
                <w:sz w:val="24"/>
              </w:rPr>
            </w:pPr>
            <w:r>
              <w:rPr>
                <w:rFonts w:hint="eastAsia" w:ascii="仿宋_GB2312" w:hAnsi="等线" w:eastAsia="仿宋_GB2312"/>
                <w:color w:val="000000"/>
                <w:sz w:val="24"/>
              </w:rPr>
              <w:t>1人</w:t>
            </w:r>
          </w:p>
        </w:tc>
        <w:tc>
          <w:tcPr>
            <w:tcW w:w="1491" w:type="pct"/>
            <w:noWrap w:val="0"/>
            <w:vAlign w:val="center"/>
          </w:tcPr>
          <w:p>
            <w:pPr>
              <w:widowControl/>
              <w:shd w:val="clear" w:color="auto" w:fill="FFFFFF"/>
              <w:jc w:val="left"/>
              <w:rPr>
                <w:rFonts w:hint="eastAsia" w:ascii="仿宋_GB2312" w:hAnsi="等线" w:eastAsia="仿宋_GB2312"/>
                <w:sz w:val="24"/>
              </w:rPr>
            </w:pPr>
            <w:r>
              <w:rPr>
                <w:rFonts w:hint="eastAsia" w:ascii="仿宋_GB2312" w:hAnsi="Arial" w:eastAsia="仿宋_GB2312" w:cs="Arial"/>
                <w:color w:val="333333"/>
                <w:kern w:val="0"/>
                <w:sz w:val="24"/>
                <w:shd w:val="clear" w:color="auto" w:fill="FFFFFF"/>
                <w:lang w:bidi="ar"/>
              </w:rPr>
              <w:t>参与规划和自然资源全领域深化“放管服”和优化营商环境改革研究，历史遗留违法建筑确权处理；开展国际营商环境评估标准文件与相关文献以及国际通告会议重要讯息的翻译校对、整理，国际先进典型案例与改革动态、实施经验的收集整理；</w:t>
            </w:r>
            <w:r>
              <w:rPr>
                <w:rFonts w:hint="eastAsia" w:ascii="仿宋_GB2312" w:hAnsi="宋体" w:eastAsia="仿宋_GB2312" w:cs="宋体"/>
                <w:color w:val="333333"/>
                <w:kern w:val="0"/>
                <w:sz w:val="24"/>
                <w:shd w:val="clear" w:color="auto" w:fill="FFFFFF"/>
                <w:lang w:bidi="ar"/>
              </w:rPr>
              <w:t>配合项目负责人开展</w:t>
            </w:r>
            <w:r>
              <w:rPr>
                <w:rFonts w:hint="eastAsia" w:ascii="仿宋_GB2312" w:hAnsi="Arial" w:eastAsia="仿宋_GB2312" w:cs="Arial"/>
                <w:color w:val="333333"/>
                <w:kern w:val="0"/>
                <w:sz w:val="24"/>
                <w:shd w:val="clear" w:color="auto" w:fill="FFFFFF"/>
                <w:lang w:bidi="ar"/>
              </w:rPr>
              <w:t>法律政策梳理、</w:t>
            </w:r>
            <w:r>
              <w:rPr>
                <w:rFonts w:hint="eastAsia" w:ascii="仿宋_GB2312" w:hAnsi="宋体" w:eastAsia="仿宋_GB2312" w:cs="宋体"/>
                <w:color w:val="333333"/>
                <w:kern w:val="0"/>
                <w:sz w:val="24"/>
                <w:shd w:val="clear" w:color="auto" w:fill="FFFFFF"/>
                <w:lang w:bidi="ar"/>
              </w:rPr>
              <w:t>数据记录整理</w:t>
            </w:r>
            <w:r>
              <w:rPr>
                <w:rFonts w:hint="eastAsia" w:ascii="仿宋_GB2312" w:hAnsi="Arial" w:eastAsia="仿宋_GB2312" w:cs="Arial"/>
                <w:color w:val="333333"/>
                <w:kern w:val="0"/>
                <w:sz w:val="24"/>
                <w:shd w:val="clear" w:color="auto" w:fill="FFFFFF"/>
                <w:lang w:bidi="ar"/>
              </w:rPr>
              <w:t>、汇报PPT</w:t>
            </w:r>
            <w:r>
              <w:rPr>
                <w:rFonts w:hint="eastAsia" w:ascii="仿宋_GB2312" w:hAnsi="宋体" w:eastAsia="仿宋_GB2312" w:cs="宋体"/>
                <w:color w:val="333333"/>
                <w:kern w:val="0"/>
                <w:sz w:val="24"/>
                <w:shd w:val="clear" w:color="auto" w:fill="FFFFFF"/>
                <w:lang w:bidi="ar"/>
              </w:rPr>
              <w:t>制作</w:t>
            </w:r>
            <w:r>
              <w:rPr>
                <w:rFonts w:hint="eastAsia" w:ascii="仿宋_GB2312" w:hAnsi="Arial" w:eastAsia="仿宋_GB2312" w:cs="Arial"/>
                <w:color w:val="333333"/>
                <w:kern w:val="0"/>
                <w:sz w:val="24"/>
                <w:shd w:val="clear" w:color="auto" w:fill="FFFFFF"/>
                <w:lang w:bidi="ar"/>
              </w:rPr>
              <w:t>等</w:t>
            </w:r>
          </w:p>
        </w:tc>
        <w:tc>
          <w:tcPr>
            <w:tcW w:w="559" w:type="pct"/>
            <w:noWrap w:val="0"/>
            <w:vAlign w:val="center"/>
          </w:tcPr>
          <w:p>
            <w:pPr>
              <w:jc w:val="center"/>
              <w:rPr>
                <w:rFonts w:hint="eastAsia" w:ascii="仿宋_GB2312" w:hAnsi="等线" w:eastAsia="仿宋_GB2312"/>
                <w:color w:val="000000"/>
                <w:sz w:val="24"/>
              </w:rPr>
            </w:pPr>
            <w:r>
              <w:rPr>
                <w:rFonts w:hint="eastAsia" w:ascii="仿宋_GB2312" w:eastAsia="仿宋_GB2312"/>
                <w:sz w:val="24"/>
              </w:rPr>
              <w:t>深圳市福田区红荔西路8009号规划大厦</w:t>
            </w:r>
          </w:p>
        </w:tc>
        <w:tc>
          <w:tcPr>
            <w:tcW w:w="1460" w:type="pct"/>
            <w:noWrap w:val="0"/>
            <w:vAlign w:val="center"/>
          </w:tcPr>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1.法学、</w:t>
            </w:r>
            <w:r>
              <w:rPr>
                <w:rFonts w:hint="eastAsia" w:ascii="仿宋_GB2312" w:hAnsi="宋体" w:eastAsia="仿宋_GB2312" w:cs="宋体"/>
                <w:color w:val="333333"/>
                <w:kern w:val="0"/>
                <w:sz w:val="24"/>
                <w:shd w:val="clear" w:color="auto" w:fill="FFFFFF"/>
                <w:lang w:bidi="ar"/>
              </w:rPr>
              <w:t>土地资源管理、人文地理、社会学等专业；</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2.英文水平良好，可胜任英文阅读理解、翻译校对等工作；以及具有良好的文字撰写能力；</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3.</w:t>
            </w:r>
            <w:r>
              <w:rPr>
                <w:rFonts w:hint="eastAsia" w:ascii="仿宋_GB2312" w:hAnsi="宋体" w:eastAsia="仿宋_GB2312" w:cs="宋体"/>
                <w:color w:val="333333"/>
                <w:kern w:val="0"/>
                <w:sz w:val="24"/>
                <w:shd w:val="clear" w:color="auto" w:fill="FFFFFF"/>
                <w:lang w:bidi="ar"/>
              </w:rPr>
              <w:t>具有较强的学习能力和</w:t>
            </w:r>
            <w:r>
              <w:rPr>
                <w:rFonts w:hint="eastAsia" w:ascii="仿宋_GB2312" w:hAnsi="Arial" w:eastAsia="仿宋_GB2312" w:cs="Arial"/>
                <w:color w:val="333333"/>
                <w:kern w:val="0"/>
                <w:sz w:val="24"/>
                <w:shd w:val="clear" w:color="auto" w:fill="FFFFFF"/>
                <w:lang w:bidi="ar"/>
              </w:rPr>
              <w:t>沟通</w:t>
            </w:r>
            <w:r>
              <w:rPr>
                <w:rFonts w:hint="eastAsia" w:ascii="仿宋_GB2312" w:hAnsi="宋体" w:eastAsia="仿宋_GB2312" w:cs="宋体"/>
                <w:color w:val="333333"/>
                <w:kern w:val="0"/>
                <w:sz w:val="24"/>
                <w:shd w:val="clear" w:color="auto" w:fill="FFFFFF"/>
                <w:lang w:bidi="ar"/>
              </w:rPr>
              <w:t>协调能力；</w:t>
            </w:r>
          </w:p>
          <w:p>
            <w:pPr>
              <w:widowControl/>
              <w:shd w:val="clear" w:color="auto" w:fill="FFFFFF"/>
              <w:jc w:val="left"/>
              <w:rPr>
                <w:rFonts w:hint="eastAsia" w:ascii="仿宋_GB2312" w:hAnsi="Arial" w:eastAsia="仿宋_GB2312" w:cs="Arial"/>
                <w:color w:val="333333"/>
                <w:kern w:val="0"/>
                <w:sz w:val="24"/>
                <w:shd w:val="clear" w:color="auto" w:fill="FFFFFF"/>
                <w:lang w:bidi="ar"/>
              </w:rPr>
            </w:pPr>
            <w:r>
              <w:rPr>
                <w:rFonts w:hint="eastAsia" w:ascii="仿宋_GB2312" w:hAnsi="Arial" w:eastAsia="仿宋_GB2312" w:cs="Arial"/>
                <w:color w:val="333333"/>
                <w:kern w:val="0"/>
                <w:sz w:val="24"/>
                <w:shd w:val="clear" w:color="auto" w:fill="FFFFFF"/>
                <w:lang w:bidi="ar"/>
              </w:rPr>
              <w:t>4.</w:t>
            </w:r>
            <w:r>
              <w:rPr>
                <w:rFonts w:hint="eastAsia" w:ascii="仿宋_GB2312" w:hAnsi="宋体" w:eastAsia="仿宋_GB2312" w:cs="宋体"/>
                <w:color w:val="333333"/>
                <w:kern w:val="0"/>
                <w:sz w:val="24"/>
                <w:shd w:val="clear" w:color="auto" w:fill="FFFFFF"/>
                <w:lang w:bidi="ar"/>
              </w:rPr>
              <w:t>熟练运用</w:t>
            </w:r>
            <w:r>
              <w:rPr>
                <w:rFonts w:hint="eastAsia" w:ascii="仿宋_GB2312" w:hAnsi="Arial" w:eastAsia="仿宋_GB2312" w:cs="Arial"/>
                <w:color w:val="333333"/>
                <w:kern w:val="0"/>
                <w:sz w:val="24"/>
                <w:shd w:val="clear" w:color="auto" w:fill="FFFFFF"/>
                <w:lang w:bidi="ar"/>
              </w:rPr>
              <w:t>ArcGIS</w:t>
            </w:r>
            <w:r>
              <w:rPr>
                <w:rFonts w:hint="eastAsia" w:ascii="仿宋_GB2312" w:hAnsi="宋体" w:eastAsia="仿宋_GB2312" w:cs="宋体"/>
                <w:color w:val="333333"/>
                <w:kern w:val="0"/>
                <w:sz w:val="24"/>
                <w:shd w:val="clear" w:color="auto" w:fill="FFFFFF"/>
                <w:lang w:bidi="ar"/>
              </w:rPr>
              <w:t>、</w:t>
            </w:r>
            <w:r>
              <w:rPr>
                <w:rFonts w:hint="eastAsia" w:ascii="仿宋_GB2312" w:hAnsi="Arial" w:eastAsia="仿宋_GB2312" w:cs="Arial"/>
                <w:color w:val="333333"/>
                <w:kern w:val="0"/>
                <w:sz w:val="24"/>
                <w:shd w:val="clear" w:color="auto" w:fill="FFFFFF"/>
                <w:lang w:bidi="ar"/>
              </w:rPr>
              <w:t>OFFICE</w:t>
            </w:r>
            <w:r>
              <w:rPr>
                <w:rFonts w:hint="eastAsia" w:ascii="仿宋_GB2312" w:hAnsi="宋体" w:eastAsia="仿宋_GB2312" w:cs="宋体"/>
                <w:color w:val="333333"/>
                <w:kern w:val="0"/>
                <w:sz w:val="24"/>
                <w:shd w:val="clear" w:color="auto" w:fill="FFFFFF"/>
                <w:lang w:bidi="ar"/>
              </w:rPr>
              <w:t>等软件</w:t>
            </w:r>
            <w:r>
              <w:rPr>
                <w:rFonts w:hint="eastAsia" w:ascii="仿宋_GB2312" w:hAnsi="Arial" w:eastAsia="仿宋_GB2312" w:cs="Arial"/>
                <w:color w:val="333333"/>
                <w:kern w:val="0"/>
                <w:sz w:val="24"/>
                <w:shd w:val="clear" w:color="auto" w:fill="FFFFFF"/>
                <w:lang w:bidi="ar"/>
              </w:rPr>
              <w:t>；</w:t>
            </w:r>
          </w:p>
          <w:p>
            <w:pPr>
              <w:widowControl/>
              <w:shd w:val="clear" w:color="auto" w:fill="FFFFFF"/>
              <w:jc w:val="left"/>
              <w:rPr>
                <w:rFonts w:hint="eastAsia" w:ascii="仿宋_GB2312" w:hAnsi="等线" w:eastAsia="仿宋_GB2312"/>
                <w:color w:val="000000"/>
                <w:sz w:val="24"/>
              </w:rPr>
            </w:pPr>
            <w:r>
              <w:rPr>
                <w:rFonts w:hint="eastAsia" w:ascii="仿宋_GB2312" w:hAnsi="Arial" w:eastAsia="仿宋_GB2312" w:cs="Arial"/>
                <w:color w:val="333333"/>
                <w:sz w:val="24"/>
                <w:shd w:val="clear" w:color="auto" w:fill="FFFFFF"/>
              </w:rPr>
              <w:t>5.</w:t>
            </w:r>
            <w:r>
              <w:rPr>
                <w:rFonts w:hint="eastAsia" w:ascii="仿宋_GB2312" w:hAnsi="宋体" w:eastAsia="仿宋_GB2312" w:cs="宋体"/>
                <w:color w:val="333333"/>
                <w:sz w:val="24"/>
                <w:shd w:val="clear" w:color="auto" w:fill="FFFFFF"/>
              </w:rPr>
              <w:t>有政策研究</w:t>
            </w:r>
            <w:r>
              <w:rPr>
                <w:rFonts w:hint="eastAsia" w:ascii="仿宋_GB2312" w:hAnsi="Arial" w:eastAsia="仿宋_GB2312" w:cs="Arial"/>
                <w:color w:val="333333"/>
                <w:sz w:val="24"/>
                <w:shd w:val="clear" w:color="auto" w:fill="FFFFFF"/>
              </w:rPr>
              <w:t>经验</w:t>
            </w:r>
            <w:r>
              <w:rPr>
                <w:rFonts w:hint="eastAsia" w:ascii="仿宋_GB2312" w:hAnsi="宋体" w:eastAsia="仿宋_GB2312" w:cs="宋体"/>
                <w:color w:val="333333"/>
                <w:sz w:val="24"/>
                <w:shd w:val="clear" w:color="auto" w:fill="FFFFFF"/>
              </w:rPr>
              <w:t>者优先。</w:t>
            </w:r>
          </w:p>
        </w:tc>
        <w:tc>
          <w:tcPr>
            <w:tcW w:w="355" w:type="pct"/>
            <w:noWrap w:val="0"/>
            <w:vAlign w:val="center"/>
          </w:tcPr>
          <w:p>
            <w:pPr>
              <w:jc w:val="center"/>
              <w:rPr>
                <w:rFonts w:hint="eastAsia" w:ascii="仿宋_GB2312" w:hAnsi="等线" w:eastAsia="仿宋_GB2312"/>
                <w:sz w:val="24"/>
              </w:rPr>
            </w:pPr>
          </w:p>
        </w:tc>
      </w:tr>
    </w:tbl>
    <w:p>
      <w:pPr>
        <w:snapToGrid w:val="0"/>
        <w:spacing w:line="312" w:lineRule="auto"/>
        <w:ind w:firstLine="640" w:firstLineChars="200"/>
        <w:rPr>
          <w:rFonts w:hint="eastAsia" w:ascii="仿宋_GB2312" w:eastAsia="仿宋_GB2312"/>
          <w:sz w:val="32"/>
          <w:szCs w:val="32"/>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YTVjMWM4YjNmYjBmYWQyMDQ2OGMwYTMwNTc2MzUifQ=="/>
  </w:docVars>
  <w:rsids>
    <w:rsidRoot w:val="0C041BD9"/>
    <w:rsid w:val="0C041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995</Words>
  <Characters>1073</Characters>
  <Lines>0</Lines>
  <Paragraphs>0</Paragraphs>
  <TotalTime>0</TotalTime>
  <ScaleCrop>false</ScaleCrop>
  <LinksUpToDate>false</LinksUpToDate>
  <CharactersWithSpaces>1073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2023-07-17T01:41:00Z</dcterms:created>
  <dc:creator>ggqqff</dc:creator>
  <cp:lastModifiedBy>ggqqff</cp:lastModifiedBy>
  <dcterms:modified xsi:type="dcterms:W3CDTF">2023-07-17T01:42:18Z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EDA02AC1E67C45489E5B5308E78C3646_11</vt:lpwstr>
  </property>
</Properties>
</file>