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07" w:rsidRDefault="00577BAF">
      <w:pPr>
        <w:pStyle w:val="Style2"/>
        <w:adjustRightInd w:val="0"/>
        <w:snapToGrid w:val="0"/>
        <w:spacing w:line="360" w:lineRule="auto"/>
        <w:ind w:firstLineChars="0" w:firstLine="0"/>
        <w:jc w:val="center"/>
        <w:rPr>
          <w:rFonts w:ascii="黑体" w:eastAsia="黑体" w:hAnsi="黑体" w:cs="黑体"/>
          <w:b/>
          <w:bCs/>
          <w:color w:val="000000"/>
          <w:sz w:val="44"/>
          <w:szCs w:val="44"/>
        </w:rPr>
      </w:pPr>
      <w:r>
        <w:rPr>
          <w:rFonts w:ascii="黑体" w:eastAsia="黑体" w:hAnsi="黑体" w:cs="黑体" w:hint="eastAsia"/>
          <w:b/>
          <w:bCs/>
          <w:color w:val="000000"/>
          <w:sz w:val="44"/>
          <w:szCs w:val="44"/>
        </w:rPr>
        <w:t>深圳市规划国土发展研究中心</w:t>
      </w:r>
    </w:p>
    <w:p w:rsidR="00C73907" w:rsidRDefault="00577BAF">
      <w:pPr>
        <w:pStyle w:val="Style2"/>
        <w:adjustRightInd w:val="0"/>
        <w:snapToGrid w:val="0"/>
        <w:spacing w:line="360" w:lineRule="auto"/>
        <w:ind w:firstLineChars="0" w:firstLine="0"/>
        <w:jc w:val="center"/>
        <w:rPr>
          <w:rFonts w:ascii="黑体" w:eastAsia="黑体" w:hAnsi="黑体" w:cs="黑体"/>
          <w:b/>
          <w:bCs/>
          <w:color w:val="000000"/>
          <w:sz w:val="44"/>
          <w:szCs w:val="44"/>
        </w:rPr>
      </w:pPr>
      <w:r>
        <w:rPr>
          <w:rFonts w:ascii="黑体" w:eastAsia="黑体" w:hAnsi="黑体" w:cs="黑体" w:hint="eastAsia"/>
          <w:b/>
          <w:bCs/>
          <w:color w:val="000000"/>
          <w:sz w:val="44"/>
          <w:szCs w:val="44"/>
        </w:rPr>
        <w:t>规划大厦电脑维护采购需求</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一、采购项目概况</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（一）项目名称</w:t>
      </w:r>
    </w:p>
    <w:p w:rsidR="00C73907" w:rsidRDefault="00577BAF">
      <w:pPr>
        <w:pStyle w:val="Style2"/>
        <w:adjustRightInd w:val="0"/>
        <w:snapToGrid w:val="0"/>
        <w:spacing w:line="360" w:lineRule="auto"/>
        <w:ind w:firstLine="600"/>
        <w:rPr>
          <w:rFonts w:ascii="仿宋" w:eastAsia="仿宋" w:hAnsi="仿宋"/>
          <w:color w:val="000000"/>
          <w:sz w:val="30"/>
          <w:szCs w:val="30"/>
        </w:rPr>
      </w:pPr>
      <w:r>
        <w:rPr>
          <w:rFonts w:ascii="仿宋" w:eastAsia="仿宋" w:hAnsi="仿宋" w:hint="eastAsia"/>
          <w:color w:val="000000"/>
          <w:sz w:val="30"/>
          <w:szCs w:val="30"/>
        </w:rPr>
        <w:t>深圳市规划国土发展研究中心规划大厦电脑维护</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（二）立项依据</w:t>
      </w:r>
    </w:p>
    <w:p w:rsidR="00C73907" w:rsidRDefault="00577BAF">
      <w:pPr>
        <w:pStyle w:val="Style2"/>
        <w:adjustRightInd w:val="0"/>
        <w:snapToGrid w:val="0"/>
        <w:spacing w:line="360" w:lineRule="auto"/>
        <w:ind w:firstLine="600"/>
        <w:rPr>
          <w:rFonts w:ascii="仿宋" w:eastAsia="仿宋" w:hAnsi="仿宋"/>
          <w:color w:val="000000"/>
          <w:sz w:val="30"/>
          <w:szCs w:val="30"/>
        </w:rPr>
      </w:pPr>
      <w:r>
        <w:rPr>
          <w:rFonts w:ascii="仿宋" w:eastAsia="仿宋" w:hAnsi="仿宋" w:hint="eastAsia"/>
          <w:color w:val="000000"/>
          <w:sz w:val="30"/>
          <w:szCs w:val="30"/>
        </w:rPr>
        <w:t>为保障中心业务工作的正常开展，我中心需委托专业技术团队对办公设备、会议设备、网络基础设施进行维护和管理。该项目上一年度的合同将要到期，现需开展《深圳市规划国土发展研究中心规划大厦电脑维护》项目。</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（三）项目概述</w:t>
      </w:r>
    </w:p>
    <w:p w:rsidR="00C73907" w:rsidRDefault="00577BAF">
      <w:pPr>
        <w:pStyle w:val="Style2"/>
        <w:adjustRightInd w:val="0"/>
        <w:snapToGrid w:val="0"/>
        <w:spacing w:line="360" w:lineRule="auto"/>
        <w:ind w:firstLine="600"/>
        <w:rPr>
          <w:rFonts w:ascii="仿宋" w:eastAsia="仿宋" w:hAnsi="仿宋"/>
          <w:color w:val="000000"/>
          <w:sz w:val="30"/>
          <w:szCs w:val="30"/>
        </w:rPr>
      </w:pPr>
      <w:r>
        <w:rPr>
          <w:rFonts w:ascii="仿宋" w:eastAsia="仿宋" w:hAnsi="仿宋" w:hint="eastAsia"/>
          <w:color w:val="000000"/>
          <w:sz w:val="30"/>
          <w:szCs w:val="30"/>
        </w:rPr>
        <w:t>确保</w:t>
      </w:r>
      <w:r>
        <w:rPr>
          <w:rFonts w:ascii="仿宋" w:eastAsia="仿宋" w:hAnsi="仿宋" w:hint="eastAsia"/>
          <w:color w:val="000000"/>
          <w:sz w:val="30"/>
          <w:szCs w:val="30"/>
        </w:rPr>
        <w:t>2020</w:t>
      </w:r>
      <w:r>
        <w:rPr>
          <w:rFonts w:ascii="仿宋" w:eastAsia="仿宋" w:hAnsi="仿宋" w:hint="eastAsia"/>
          <w:color w:val="000000"/>
          <w:sz w:val="30"/>
          <w:szCs w:val="30"/>
        </w:rPr>
        <w:t>年</w:t>
      </w:r>
      <w:r>
        <w:rPr>
          <w:rFonts w:ascii="仿宋" w:eastAsia="仿宋" w:hAnsi="仿宋" w:hint="eastAsia"/>
          <w:color w:val="000000"/>
          <w:sz w:val="30"/>
          <w:szCs w:val="30"/>
        </w:rPr>
        <w:t>7</w:t>
      </w:r>
      <w:r>
        <w:rPr>
          <w:rFonts w:ascii="仿宋" w:eastAsia="仿宋" w:hAnsi="仿宋" w:hint="eastAsia"/>
          <w:color w:val="000000"/>
          <w:sz w:val="30"/>
          <w:szCs w:val="30"/>
        </w:rPr>
        <w:t>月～</w:t>
      </w:r>
      <w:r>
        <w:rPr>
          <w:rFonts w:ascii="仿宋" w:eastAsia="仿宋" w:hAnsi="仿宋" w:hint="eastAsia"/>
          <w:color w:val="000000"/>
          <w:sz w:val="30"/>
          <w:szCs w:val="30"/>
        </w:rPr>
        <w:t>2021</w:t>
      </w:r>
      <w:r>
        <w:rPr>
          <w:rFonts w:ascii="仿宋" w:eastAsia="仿宋" w:hAnsi="仿宋" w:hint="eastAsia"/>
          <w:color w:val="000000"/>
          <w:sz w:val="30"/>
          <w:szCs w:val="30"/>
        </w:rPr>
        <w:t>年</w:t>
      </w:r>
      <w:r>
        <w:rPr>
          <w:rFonts w:ascii="仿宋" w:eastAsia="仿宋" w:hAnsi="仿宋" w:hint="eastAsia"/>
          <w:color w:val="000000"/>
          <w:sz w:val="30"/>
          <w:szCs w:val="30"/>
        </w:rPr>
        <w:t>6</w:t>
      </w:r>
      <w:r>
        <w:rPr>
          <w:rFonts w:ascii="仿宋" w:eastAsia="仿宋" w:hAnsi="仿宋" w:hint="eastAsia"/>
          <w:color w:val="000000"/>
          <w:sz w:val="30"/>
          <w:szCs w:val="30"/>
        </w:rPr>
        <w:t>月中心规划大厦电脑正常运作和使用，满足中心工作人员的办公需求；做好中心办公计算机和各类打印机、复印机等外围设备的网络接入管理、安装、调试等工作。要求专业技术人员驻场。</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（四）采购预算</w:t>
      </w:r>
    </w:p>
    <w:p w:rsidR="00C73907" w:rsidRDefault="00577BAF">
      <w:pPr>
        <w:pStyle w:val="Style2"/>
        <w:adjustRightInd w:val="0"/>
        <w:snapToGrid w:val="0"/>
        <w:spacing w:line="360" w:lineRule="auto"/>
        <w:ind w:firstLine="600"/>
        <w:rPr>
          <w:rFonts w:ascii="仿宋" w:eastAsia="仿宋" w:hAnsi="仿宋"/>
          <w:color w:val="000000"/>
          <w:sz w:val="30"/>
          <w:szCs w:val="30"/>
        </w:rPr>
      </w:pPr>
      <w:r>
        <w:rPr>
          <w:rFonts w:ascii="仿宋" w:eastAsia="仿宋" w:hAnsi="仿宋" w:hint="eastAsia"/>
          <w:color w:val="000000"/>
          <w:sz w:val="30"/>
          <w:szCs w:val="30"/>
        </w:rPr>
        <w:t>采购预算金额</w:t>
      </w:r>
      <w:r>
        <w:rPr>
          <w:rFonts w:ascii="仿宋" w:eastAsia="仿宋" w:hAnsi="仿宋" w:hint="eastAsia"/>
          <w:color w:val="000000"/>
          <w:sz w:val="30"/>
          <w:szCs w:val="30"/>
        </w:rPr>
        <w:t>:</w:t>
      </w:r>
      <w:r>
        <w:rPr>
          <w:rFonts w:ascii="仿宋" w:eastAsia="仿宋" w:hAnsi="仿宋" w:hint="eastAsia"/>
          <w:color w:val="000000"/>
          <w:sz w:val="30"/>
          <w:szCs w:val="30"/>
        </w:rPr>
        <w:t>人民币</w:t>
      </w:r>
      <w:r>
        <w:rPr>
          <w:rFonts w:ascii="仿宋" w:eastAsia="仿宋" w:hAnsi="仿宋" w:hint="eastAsia"/>
          <w:color w:val="000000"/>
          <w:sz w:val="30"/>
          <w:szCs w:val="30"/>
        </w:rPr>
        <w:t>19.</w:t>
      </w:r>
      <w:r>
        <w:rPr>
          <w:rFonts w:ascii="仿宋" w:eastAsia="仿宋" w:hAnsi="仿宋" w:hint="eastAsia"/>
          <w:color w:val="000000"/>
          <w:sz w:val="30"/>
          <w:szCs w:val="30"/>
        </w:rPr>
        <w:t>2</w:t>
      </w:r>
      <w:r>
        <w:rPr>
          <w:rFonts w:ascii="仿宋" w:eastAsia="仿宋" w:hAnsi="仿宋" w:hint="eastAsia"/>
          <w:color w:val="000000"/>
          <w:sz w:val="30"/>
          <w:szCs w:val="30"/>
        </w:rPr>
        <w:t>万元</w:t>
      </w:r>
      <w:r>
        <w:rPr>
          <w:rFonts w:ascii="仿宋" w:eastAsia="仿宋" w:hAnsi="仿宋" w:hint="eastAsia"/>
          <w:color w:val="000000"/>
          <w:sz w:val="30"/>
          <w:szCs w:val="30"/>
        </w:rPr>
        <w:t>/</w:t>
      </w:r>
      <w:r>
        <w:rPr>
          <w:rFonts w:ascii="仿宋" w:eastAsia="仿宋" w:hAnsi="仿宋" w:hint="eastAsia"/>
          <w:color w:val="000000"/>
          <w:sz w:val="30"/>
          <w:szCs w:val="30"/>
        </w:rPr>
        <w:t>年。</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（五）采购单位</w:t>
      </w:r>
    </w:p>
    <w:p w:rsidR="00C73907" w:rsidRDefault="00577BAF">
      <w:pPr>
        <w:pStyle w:val="Style2"/>
        <w:adjustRightInd w:val="0"/>
        <w:snapToGrid w:val="0"/>
        <w:spacing w:line="360" w:lineRule="auto"/>
        <w:ind w:firstLine="600"/>
        <w:rPr>
          <w:rFonts w:ascii="仿宋" w:eastAsia="仿宋" w:hAnsi="仿宋"/>
          <w:color w:val="000000"/>
          <w:sz w:val="30"/>
          <w:szCs w:val="30"/>
        </w:rPr>
      </w:pPr>
      <w:r>
        <w:rPr>
          <w:rFonts w:ascii="仿宋" w:eastAsia="仿宋" w:hAnsi="仿宋" w:hint="eastAsia"/>
          <w:color w:val="000000"/>
          <w:sz w:val="30"/>
          <w:szCs w:val="30"/>
        </w:rPr>
        <w:t>深圳市规划国土发展研究中心</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（六）经办人姓名及其联系方式</w:t>
      </w:r>
      <w:r>
        <w:rPr>
          <w:rFonts w:ascii="仿宋" w:eastAsia="仿宋" w:hAnsi="仿宋" w:hint="eastAsia"/>
          <w:color w:val="000000"/>
          <w:sz w:val="30"/>
          <w:szCs w:val="30"/>
        </w:rPr>
        <w:t>:</w:t>
      </w:r>
      <w:r>
        <w:rPr>
          <w:rFonts w:ascii="仿宋" w:eastAsia="仿宋" w:hAnsi="仿宋" w:hint="eastAsia"/>
          <w:color w:val="000000"/>
          <w:sz w:val="30"/>
          <w:szCs w:val="30"/>
        </w:rPr>
        <w:t>张英</w:t>
      </w:r>
      <w:proofErr w:type="gramStart"/>
      <w:r>
        <w:rPr>
          <w:rFonts w:ascii="仿宋" w:eastAsia="仿宋" w:hAnsi="仿宋" w:hint="eastAsia"/>
          <w:color w:val="000000"/>
          <w:sz w:val="30"/>
          <w:szCs w:val="30"/>
        </w:rPr>
        <w:t>研</w:t>
      </w:r>
      <w:proofErr w:type="gramEnd"/>
      <w:r>
        <w:rPr>
          <w:rFonts w:ascii="仿宋" w:eastAsia="仿宋" w:hAnsi="仿宋" w:hint="eastAsia"/>
          <w:color w:val="000000"/>
          <w:sz w:val="30"/>
          <w:szCs w:val="30"/>
        </w:rPr>
        <w:t>，电话</w:t>
      </w:r>
      <w:r>
        <w:rPr>
          <w:rFonts w:ascii="仿宋" w:eastAsia="仿宋" w:hAnsi="仿宋" w:hint="eastAsia"/>
          <w:color w:val="000000"/>
          <w:sz w:val="30"/>
          <w:szCs w:val="30"/>
        </w:rPr>
        <w:t>83949007</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二、项目管理和服务要求</w:t>
      </w:r>
    </w:p>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cs="Times New Roman" w:hint="eastAsia"/>
          <w:color w:val="000000"/>
          <w:sz w:val="30"/>
          <w:szCs w:val="30"/>
        </w:rPr>
        <w:t>（一）项目管理要求</w:t>
      </w:r>
    </w:p>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人员要求</w:t>
      </w:r>
    </w:p>
    <w:p w:rsidR="00C73907" w:rsidRDefault="00577BAF">
      <w:pPr>
        <w:pStyle w:val="Style2"/>
        <w:adjustRightInd w:val="0"/>
        <w:snapToGrid w:val="0"/>
        <w:spacing w:line="360" w:lineRule="auto"/>
        <w:ind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要求供应商安排至少</w:t>
      </w: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名信息系统运行维护工程技术人员驻场提供服务，另外</w:t>
      </w: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名技术人员机动服务。采购</w:t>
      </w:r>
      <w:r>
        <w:rPr>
          <w:rFonts w:ascii="仿宋" w:eastAsia="仿宋" w:hAnsi="仿宋" w:cs="Times New Roman" w:hint="eastAsia"/>
          <w:color w:val="000000"/>
          <w:sz w:val="30"/>
          <w:szCs w:val="30"/>
        </w:rPr>
        <w:t>人可提前申请供应商安排</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名技术人员提供服务，</w:t>
      </w:r>
      <w:r>
        <w:rPr>
          <w:rFonts w:ascii="仿宋" w:eastAsia="仿宋" w:hAnsi="仿宋" w:hint="eastAsia"/>
          <w:color w:val="000000"/>
          <w:sz w:val="30"/>
          <w:szCs w:val="30"/>
        </w:rPr>
        <w:t>以双方合同约定为准。</w:t>
      </w:r>
    </w:p>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实施要求</w:t>
      </w:r>
    </w:p>
    <w:p w:rsidR="00C73907" w:rsidRDefault="00577BAF">
      <w:pPr>
        <w:pStyle w:val="Style2"/>
        <w:adjustRightInd w:val="0"/>
        <w:snapToGrid w:val="0"/>
        <w:spacing w:line="360" w:lineRule="auto"/>
        <w:ind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为确保本次采购项目管理规范、实施有力，供应商应成立项目组，按采购人要求完成项目成果。</w:t>
      </w:r>
    </w:p>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预期成果</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3"/>
        <w:gridCol w:w="1810"/>
      </w:tblGrid>
      <w:tr w:rsidR="00C73907">
        <w:trPr>
          <w:trHeight w:val="316"/>
          <w:tblHeader/>
          <w:jc w:val="center"/>
        </w:trPr>
        <w:tc>
          <w:tcPr>
            <w:tcW w:w="5453" w:type="dxa"/>
            <w:tcMar>
              <w:top w:w="0" w:type="dxa"/>
              <w:left w:w="108" w:type="dxa"/>
              <w:bottom w:w="0" w:type="dxa"/>
              <w:right w:w="108" w:type="dxa"/>
            </w:tcMar>
            <w:vAlign w:val="center"/>
          </w:tcPr>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cs="Times New Roman" w:hint="eastAsia"/>
                <w:color w:val="000000"/>
                <w:sz w:val="30"/>
                <w:szCs w:val="30"/>
              </w:rPr>
              <w:t>成果名称</w:t>
            </w:r>
          </w:p>
        </w:tc>
        <w:tc>
          <w:tcPr>
            <w:tcW w:w="1810" w:type="dxa"/>
            <w:tcMar>
              <w:top w:w="0" w:type="dxa"/>
              <w:left w:w="108" w:type="dxa"/>
              <w:bottom w:w="0" w:type="dxa"/>
              <w:right w:w="108" w:type="dxa"/>
            </w:tcMar>
            <w:vAlign w:val="center"/>
          </w:tcPr>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cs="Times New Roman" w:hint="eastAsia"/>
                <w:color w:val="000000"/>
                <w:sz w:val="30"/>
                <w:szCs w:val="30"/>
              </w:rPr>
              <w:t>形式</w:t>
            </w:r>
          </w:p>
        </w:tc>
      </w:tr>
      <w:tr w:rsidR="00C73907">
        <w:trPr>
          <w:trHeight w:val="328"/>
          <w:jc w:val="center"/>
        </w:trPr>
        <w:tc>
          <w:tcPr>
            <w:tcW w:w="5453" w:type="dxa"/>
            <w:tcMar>
              <w:top w:w="0" w:type="dxa"/>
              <w:left w:w="108" w:type="dxa"/>
              <w:bottom w:w="0" w:type="dxa"/>
              <w:right w:w="108" w:type="dxa"/>
            </w:tcMar>
            <w:vAlign w:val="center"/>
          </w:tcPr>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hint="eastAsia"/>
                <w:color w:val="000000"/>
                <w:sz w:val="30"/>
                <w:szCs w:val="30"/>
              </w:rPr>
              <w:t>办公计算机、笔记本和各类打印机、复印机等外围设备</w:t>
            </w:r>
            <w:r>
              <w:rPr>
                <w:rFonts w:ascii="仿宋" w:eastAsia="仿宋" w:hAnsi="仿宋" w:cs="Times New Roman" w:hint="eastAsia"/>
                <w:color w:val="000000"/>
                <w:sz w:val="30"/>
                <w:szCs w:val="30"/>
              </w:rPr>
              <w:t>维护记录表</w:t>
            </w:r>
          </w:p>
        </w:tc>
        <w:tc>
          <w:tcPr>
            <w:tcW w:w="1810" w:type="dxa"/>
            <w:tcMar>
              <w:top w:w="0" w:type="dxa"/>
              <w:left w:w="108" w:type="dxa"/>
              <w:bottom w:w="0" w:type="dxa"/>
              <w:right w:w="108" w:type="dxa"/>
            </w:tcMar>
            <w:vAlign w:val="center"/>
          </w:tcPr>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cs="Times New Roman" w:hint="eastAsia"/>
                <w:color w:val="000000"/>
                <w:sz w:val="30"/>
                <w:szCs w:val="30"/>
              </w:rPr>
              <w:t>电子</w:t>
            </w:r>
          </w:p>
        </w:tc>
      </w:tr>
    </w:tbl>
    <w:p w:rsidR="00C73907" w:rsidRDefault="00C73907">
      <w:pPr>
        <w:adjustRightInd w:val="0"/>
        <w:snapToGrid w:val="0"/>
        <w:spacing w:line="360" w:lineRule="auto"/>
        <w:rPr>
          <w:rFonts w:ascii="仿宋" w:eastAsia="仿宋" w:hAnsi="仿宋" w:cs="Times New Roman"/>
          <w:color w:val="000000"/>
          <w:sz w:val="30"/>
          <w:szCs w:val="30"/>
        </w:rPr>
      </w:pPr>
    </w:p>
    <w:p w:rsidR="00C73907" w:rsidRDefault="00577BAF">
      <w:pPr>
        <w:adjustRightInd w:val="0"/>
        <w:snapToGrid w:val="0"/>
        <w:spacing w:line="360" w:lineRule="auto"/>
        <w:rPr>
          <w:rFonts w:ascii="仿宋" w:eastAsia="仿宋" w:hAnsi="仿宋" w:cs="Times New Roman"/>
          <w:color w:val="000000"/>
          <w:sz w:val="30"/>
          <w:szCs w:val="30"/>
        </w:rPr>
      </w:pPr>
      <w:r>
        <w:rPr>
          <w:rFonts w:ascii="仿宋" w:eastAsia="仿宋" w:hAnsi="仿宋" w:cs="Times New Roman" w:hint="eastAsia"/>
          <w:color w:val="000000"/>
          <w:sz w:val="30"/>
          <w:szCs w:val="30"/>
        </w:rPr>
        <w:t>4.</w:t>
      </w:r>
      <w:r>
        <w:rPr>
          <w:rFonts w:ascii="仿宋" w:eastAsia="仿宋" w:hAnsi="仿宋" w:cs="Times New Roman" w:hint="eastAsia"/>
          <w:color w:val="000000"/>
          <w:sz w:val="30"/>
          <w:szCs w:val="30"/>
        </w:rPr>
        <w:t>验收办法</w:t>
      </w:r>
    </w:p>
    <w:p w:rsidR="00C73907" w:rsidRDefault="00577BAF">
      <w:pPr>
        <w:pStyle w:val="Style2"/>
        <w:adjustRightInd w:val="0"/>
        <w:snapToGrid w:val="0"/>
        <w:spacing w:line="360" w:lineRule="auto"/>
        <w:ind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 xml:space="preserve"> </w:t>
      </w:r>
      <w:r>
        <w:rPr>
          <w:rFonts w:ascii="仿宋" w:eastAsia="仿宋" w:hAnsi="仿宋" w:cs="Times New Roman" w:hint="eastAsia"/>
          <w:color w:val="000000"/>
          <w:sz w:val="30"/>
          <w:szCs w:val="30"/>
        </w:rPr>
        <w:t>由甲方组织项目验收。</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投标人应确保文件中的人员信息真实、有效。</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（二）项目服务要求</w:t>
      </w:r>
    </w:p>
    <w:p w:rsidR="00C73907" w:rsidRDefault="00577BAF">
      <w:pPr>
        <w:pStyle w:val="Style2"/>
        <w:adjustRightInd w:val="0"/>
        <w:snapToGrid w:val="0"/>
        <w:spacing w:line="360" w:lineRule="auto"/>
        <w:ind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需完成以下具体服务内容：</w:t>
      </w:r>
      <w:r>
        <w:rPr>
          <w:rFonts w:ascii="仿宋" w:eastAsia="仿宋" w:hAnsi="仿宋" w:cs="Times New Roman" w:hint="eastAsia"/>
          <w:color w:val="000000"/>
          <w:sz w:val="30"/>
          <w:szCs w:val="30"/>
        </w:rPr>
        <w:tab/>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、办公计算机和笔记本</w:t>
      </w:r>
      <w:r>
        <w:rPr>
          <w:rFonts w:ascii="仿宋" w:eastAsia="仿宋" w:hAnsi="仿宋" w:cs="Times New Roman" w:hint="eastAsia"/>
          <w:color w:val="000000"/>
          <w:sz w:val="30"/>
          <w:szCs w:val="30"/>
        </w:rPr>
        <w:tab/>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办公计算机和笔记本操作系统安装与调试</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办公计算机和笔记本病毒检测及清除</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办公计算机和笔记本机操作系统故障检测及排除</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办公计算机和笔记本邮件系统安装及调试</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日常应用软件的安装、卸载以及处理用户在使用应用软件过程中遇到的问题</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办公计算机和笔记本联网调试</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办公计算机网络物理</w:t>
      </w:r>
      <w:proofErr w:type="gramStart"/>
      <w:r>
        <w:rPr>
          <w:rFonts w:ascii="仿宋" w:eastAsia="仿宋" w:hAnsi="仿宋" w:cs="Times New Roman" w:hint="eastAsia"/>
          <w:color w:val="000000"/>
          <w:sz w:val="30"/>
          <w:szCs w:val="30"/>
        </w:rPr>
        <w:t>隔离卡</w:t>
      </w:r>
      <w:proofErr w:type="gramEnd"/>
      <w:r>
        <w:rPr>
          <w:rFonts w:ascii="仿宋" w:eastAsia="仿宋" w:hAnsi="仿宋" w:cs="Times New Roman" w:hint="eastAsia"/>
          <w:color w:val="000000"/>
          <w:sz w:val="30"/>
          <w:szCs w:val="30"/>
        </w:rPr>
        <w:t>及内、外网隔离切换设备的安装和调试</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移动存储管理软件的安装和调试</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桌面终端管理控制软件的安装和调试</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办公计算机和笔记本及打印机、复印机、绘图仪、扫描仪、投影仪等设备的硬件故障检测及维护</w:t>
      </w:r>
    </w:p>
    <w:p w:rsidR="00C73907" w:rsidRDefault="00577BAF">
      <w:pPr>
        <w:pStyle w:val="Style2"/>
        <w:numPr>
          <w:ilvl w:val="0"/>
          <w:numId w:val="1"/>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办公计算机和笔记本系统漏洞检查和修复</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、各类打印机、复印机等外围设备</w:t>
      </w:r>
    </w:p>
    <w:p w:rsidR="00C73907" w:rsidRDefault="00577BAF">
      <w:pPr>
        <w:pStyle w:val="Style2"/>
        <w:numPr>
          <w:ilvl w:val="0"/>
          <w:numId w:val="2"/>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各类打印机、复印机等外围设备的网络接入管理、安装、调</w:t>
      </w:r>
      <w:r>
        <w:rPr>
          <w:rFonts w:ascii="仿宋" w:eastAsia="仿宋" w:hAnsi="仿宋" w:cs="Times New Roman" w:hint="eastAsia"/>
          <w:color w:val="000000"/>
          <w:sz w:val="30"/>
          <w:szCs w:val="30"/>
        </w:rPr>
        <w:t>试等工作</w:t>
      </w:r>
    </w:p>
    <w:p w:rsidR="00C73907" w:rsidRDefault="00577BAF">
      <w:pPr>
        <w:pStyle w:val="Style2"/>
        <w:numPr>
          <w:ilvl w:val="0"/>
          <w:numId w:val="2"/>
        </w:numPr>
        <w:adjustRightInd w:val="0"/>
        <w:snapToGrid w:val="0"/>
        <w:spacing w:line="360" w:lineRule="auto"/>
        <w:ind w:left="0"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各类打印机、复印机等外围设备驱动程序安装、调试等工作</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三、供应商资格要求</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、为市政府采购中心的注册供应商</w:t>
      </w:r>
      <w:bookmarkStart w:id="0" w:name="_GoBack"/>
      <w:bookmarkEnd w:id="0"/>
      <w:r>
        <w:rPr>
          <w:rFonts w:ascii="仿宋" w:eastAsia="仿宋" w:hAnsi="仿宋" w:cs="Times New Roman" w:hint="eastAsia"/>
          <w:color w:val="000000"/>
          <w:sz w:val="30"/>
          <w:szCs w:val="30"/>
        </w:rPr>
        <w:t>（提供营业执照或事业单位法人证等法人证明扫描件，原件备查）；</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、近三年内无行贿犯罪记录（由采购中心定期向市人民检察院申请对政府采购供应商库中注册有效的供应商进行集中查询，文件中无需提供该证明材料）；</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、本项目不接受联合体；</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4</w:t>
      </w:r>
      <w:r>
        <w:rPr>
          <w:rFonts w:ascii="仿宋" w:eastAsia="仿宋" w:hAnsi="仿宋" w:cs="Times New Roman" w:hint="eastAsia"/>
          <w:color w:val="000000"/>
          <w:sz w:val="30"/>
          <w:szCs w:val="30"/>
        </w:rPr>
        <w:t>、供应商</w:t>
      </w:r>
      <w:proofErr w:type="gramStart"/>
      <w:r>
        <w:rPr>
          <w:rFonts w:ascii="仿宋" w:eastAsia="仿宋" w:hAnsi="仿宋" w:cs="Times New Roman" w:hint="eastAsia"/>
          <w:color w:val="000000"/>
          <w:sz w:val="30"/>
          <w:szCs w:val="30"/>
        </w:rPr>
        <w:t>须签署</w:t>
      </w:r>
      <w:proofErr w:type="gramEnd"/>
      <w:r>
        <w:rPr>
          <w:rFonts w:ascii="仿宋" w:eastAsia="仿宋" w:hAnsi="仿宋" w:cs="Times New Roman" w:hint="eastAsia"/>
          <w:color w:val="000000"/>
          <w:sz w:val="30"/>
          <w:szCs w:val="30"/>
        </w:rPr>
        <w:t>《政府采购及履约承诺函》，否则</w:t>
      </w:r>
      <w:proofErr w:type="gramStart"/>
      <w:r>
        <w:rPr>
          <w:rFonts w:ascii="仿宋" w:eastAsia="仿宋" w:hAnsi="仿宋" w:cs="Times New Roman" w:hint="eastAsia"/>
          <w:color w:val="000000"/>
          <w:sz w:val="30"/>
          <w:szCs w:val="30"/>
        </w:rPr>
        <w:t>做废</w:t>
      </w:r>
      <w:proofErr w:type="gramEnd"/>
      <w:r>
        <w:rPr>
          <w:rFonts w:ascii="仿宋" w:eastAsia="仿宋" w:hAnsi="仿宋" w:cs="Times New Roman" w:hint="eastAsia"/>
          <w:color w:val="000000"/>
          <w:sz w:val="30"/>
          <w:szCs w:val="30"/>
        </w:rPr>
        <w:t>标处理。</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四、评标定标方法</w:t>
      </w:r>
    </w:p>
    <w:p w:rsidR="00C73907" w:rsidRDefault="00577BAF">
      <w:pPr>
        <w:pStyle w:val="Style2"/>
        <w:adjustRightInd w:val="0"/>
        <w:snapToGrid w:val="0"/>
        <w:spacing w:line="360" w:lineRule="auto"/>
        <w:ind w:firstLine="600"/>
        <w:rPr>
          <w:rFonts w:ascii="仿宋" w:eastAsia="仿宋" w:hAnsi="仿宋" w:cs="Times New Roman"/>
          <w:color w:val="000000"/>
          <w:sz w:val="30"/>
          <w:szCs w:val="30"/>
        </w:rPr>
      </w:pPr>
      <w:proofErr w:type="gramStart"/>
      <w:r>
        <w:rPr>
          <w:rFonts w:ascii="仿宋" w:eastAsia="仿宋" w:hAnsi="仿宋" w:cs="Times New Roman" w:hint="eastAsia"/>
          <w:color w:val="000000"/>
          <w:sz w:val="30"/>
          <w:szCs w:val="30"/>
        </w:rPr>
        <w:t>拟按照</w:t>
      </w:r>
      <w:proofErr w:type="gramEnd"/>
      <w:r>
        <w:rPr>
          <w:rFonts w:ascii="仿宋" w:eastAsia="仿宋" w:hAnsi="仿宋" w:cs="Times New Roman" w:hint="eastAsia"/>
          <w:color w:val="000000"/>
          <w:sz w:val="30"/>
          <w:szCs w:val="30"/>
        </w:rPr>
        <w:t>询价方式开展采购工作，评审方法采用最低价法。</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五、商务需求</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（一）服务期：</w:t>
      </w:r>
      <w:r>
        <w:rPr>
          <w:rFonts w:ascii="仿宋" w:eastAsia="仿宋" w:hAnsi="仿宋" w:cs="Times New Roman" w:hint="eastAsia"/>
          <w:color w:val="000000"/>
          <w:sz w:val="30"/>
          <w:szCs w:val="30"/>
        </w:rPr>
        <w:t>2020</w:t>
      </w:r>
      <w:r>
        <w:rPr>
          <w:rFonts w:ascii="仿宋" w:eastAsia="仿宋" w:hAnsi="仿宋" w:cs="Times New Roman" w:hint="eastAsia"/>
          <w:color w:val="000000"/>
          <w:sz w:val="30"/>
          <w:szCs w:val="30"/>
        </w:rPr>
        <w:t>年</w:t>
      </w:r>
      <w:r>
        <w:rPr>
          <w:rFonts w:ascii="仿宋" w:eastAsia="仿宋" w:hAnsi="仿宋" w:cs="Times New Roman" w:hint="eastAsia"/>
          <w:color w:val="000000"/>
          <w:sz w:val="30"/>
          <w:szCs w:val="30"/>
        </w:rPr>
        <w:t>7</w:t>
      </w:r>
      <w:r>
        <w:rPr>
          <w:rFonts w:ascii="仿宋" w:eastAsia="仿宋" w:hAnsi="仿宋" w:cs="Times New Roman" w:hint="eastAsia"/>
          <w:color w:val="000000"/>
          <w:sz w:val="30"/>
          <w:szCs w:val="30"/>
        </w:rPr>
        <w:t>月</w:t>
      </w: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日</w:t>
      </w:r>
      <w:r>
        <w:rPr>
          <w:rFonts w:ascii="仿宋" w:eastAsia="仿宋" w:hAnsi="仿宋" w:cs="Times New Roman" w:hint="eastAsia"/>
          <w:color w:val="000000"/>
          <w:sz w:val="30"/>
          <w:szCs w:val="30"/>
        </w:rPr>
        <w:t>-202</w:t>
      </w:r>
      <w:r>
        <w:rPr>
          <w:rFonts w:ascii="仿宋" w:eastAsia="仿宋" w:hAnsi="仿宋" w:cs="Times New Roman"/>
          <w:color w:val="000000"/>
          <w:sz w:val="30"/>
          <w:szCs w:val="30"/>
        </w:rPr>
        <w:t>1</w:t>
      </w:r>
      <w:r>
        <w:rPr>
          <w:rFonts w:ascii="仿宋" w:eastAsia="仿宋" w:hAnsi="仿宋" w:cs="Times New Roman" w:hint="eastAsia"/>
          <w:color w:val="000000"/>
          <w:sz w:val="30"/>
          <w:szCs w:val="30"/>
        </w:rPr>
        <w:t>年</w:t>
      </w:r>
      <w:r>
        <w:rPr>
          <w:rFonts w:ascii="仿宋" w:eastAsia="仿宋" w:hAnsi="仿宋" w:cs="Times New Roman" w:hint="eastAsia"/>
          <w:color w:val="000000"/>
          <w:sz w:val="30"/>
          <w:szCs w:val="30"/>
        </w:rPr>
        <w:t>6</w:t>
      </w:r>
      <w:r>
        <w:rPr>
          <w:rFonts w:ascii="仿宋" w:eastAsia="仿宋" w:hAnsi="仿宋" w:cs="Times New Roman" w:hint="eastAsia"/>
          <w:color w:val="000000"/>
          <w:sz w:val="30"/>
          <w:szCs w:val="30"/>
        </w:rPr>
        <w:t>月</w:t>
      </w:r>
      <w:r>
        <w:rPr>
          <w:rFonts w:ascii="仿宋" w:eastAsia="仿宋" w:hAnsi="仿宋" w:cs="Times New Roman" w:hint="eastAsia"/>
          <w:color w:val="000000"/>
          <w:sz w:val="30"/>
          <w:szCs w:val="30"/>
        </w:rPr>
        <w:t>30</w:t>
      </w:r>
      <w:r>
        <w:rPr>
          <w:rFonts w:ascii="仿宋" w:eastAsia="仿宋" w:hAnsi="仿宋" w:cs="Times New Roman" w:hint="eastAsia"/>
          <w:color w:val="000000"/>
          <w:sz w:val="30"/>
          <w:szCs w:val="30"/>
        </w:rPr>
        <w:t>日。</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（二）服务地点：福田区红荔路</w:t>
      </w:r>
      <w:r>
        <w:rPr>
          <w:rFonts w:ascii="仿宋" w:eastAsia="仿宋" w:hAnsi="仿宋" w:cs="Times New Roman" w:hint="eastAsia"/>
          <w:color w:val="000000"/>
          <w:sz w:val="30"/>
          <w:szCs w:val="30"/>
        </w:rPr>
        <w:t>8009</w:t>
      </w:r>
      <w:r>
        <w:rPr>
          <w:rFonts w:ascii="仿宋" w:eastAsia="仿宋" w:hAnsi="仿宋" w:cs="Times New Roman" w:hint="eastAsia"/>
          <w:color w:val="000000"/>
          <w:sz w:val="30"/>
          <w:szCs w:val="30"/>
        </w:rPr>
        <w:t>号规划大厦</w:t>
      </w:r>
    </w:p>
    <w:p w:rsidR="00C73907" w:rsidRDefault="00577BAF">
      <w:pPr>
        <w:pStyle w:val="Style2"/>
        <w:adjustRightInd w:val="0"/>
        <w:snapToGrid w:val="0"/>
        <w:spacing w:line="360" w:lineRule="auto"/>
        <w:ind w:firstLineChars="0" w:firstLine="0"/>
        <w:rPr>
          <w:rFonts w:ascii="仿宋" w:eastAsia="仿宋" w:hAnsi="仿宋" w:cs="Times New Roman"/>
          <w:color w:val="000000"/>
          <w:sz w:val="30"/>
          <w:szCs w:val="30"/>
        </w:rPr>
      </w:pPr>
      <w:r>
        <w:rPr>
          <w:rFonts w:ascii="仿宋" w:eastAsia="仿宋" w:hAnsi="仿宋" w:cs="Times New Roman" w:hint="eastAsia"/>
          <w:color w:val="000000"/>
          <w:sz w:val="30"/>
          <w:szCs w:val="30"/>
        </w:rPr>
        <w:t>（三）报价要求：</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本项目服务费采用包干制，应包括服务成本、法定税费和企业的利润。由供应商根据采购文件所提供的资料自行测算</w:t>
      </w:r>
      <w:r>
        <w:rPr>
          <w:rFonts w:ascii="仿宋" w:eastAsia="仿宋" w:hAnsi="仿宋" w:hint="eastAsia"/>
          <w:color w:val="000000"/>
          <w:sz w:val="30"/>
          <w:szCs w:val="30"/>
        </w:rPr>
        <w:t>报价。供应商应当根据本企业的成本自行决定报价，但不得以低于其企业成本的报价。</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w:t>
      </w:r>
      <w:r>
        <w:rPr>
          <w:rFonts w:ascii="仿宋" w:eastAsia="仿宋" w:hAnsi="仿宋" w:cs="Times New Roman" w:hint="eastAsia"/>
          <w:color w:val="000000"/>
          <w:sz w:val="30"/>
          <w:szCs w:val="30"/>
        </w:rPr>
        <w:t>若本项目次年通过验收，且供应商履约评价达到优，本项目合同将跟标续签至下一年度（合同</w:t>
      </w:r>
      <w:r>
        <w:rPr>
          <w:rFonts w:ascii="仿宋" w:eastAsia="仿宋" w:hAnsi="仿宋" w:hint="eastAsia"/>
          <w:color w:val="000000"/>
          <w:sz w:val="30"/>
          <w:szCs w:val="30"/>
        </w:rPr>
        <w:t>续签次数不得超过</w:t>
      </w:r>
      <w:r>
        <w:rPr>
          <w:rFonts w:ascii="仿宋" w:eastAsia="仿宋" w:hAnsi="仿宋" w:hint="eastAsia"/>
          <w:color w:val="000000"/>
          <w:sz w:val="30"/>
          <w:szCs w:val="30"/>
        </w:rPr>
        <w:t>2</w:t>
      </w:r>
      <w:r>
        <w:rPr>
          <w:rFonts w:ascii="仿宋" w:eastAsia="仿宋" w:hAnsi="仿宋" w:hint="eastAsia"/>
          <w:color w:val="000000"/>
          <w:sz w:val="30"/>
          <w:szCs w:val="30"/>
        </w:rPr>
        <w:t>次），不再进行询价采购工作。一经中标，报价作为中标供应商与采购人</w:t>
      </w:r>
      <w:proofErr w:type="gramStart"/>
      <w:r>
        <w:rPr>
          <w:rFonts w:ascii="仿宋" w:eastAsia="仿宋" w:hAnsi="仿宋" w:hint="eastAsia"/>
          <w:color w:val="000000"/>
          <w:sz w:val="30"/>
          <w:szCs w:val="30"/>
        </w:rPr>
        <w:t>签定</w:t>
      </w:r>
      <w:proofErr w:type="gramEnd"/>
      <w:r>
        <w:rPr>
          <w:rFonts w:ascii="仿宋" w:eastAsia="仿宋" w:hAnsi="仿宋" w:hint="eastAsia"/>
          <w:color w:val="000000"/>
          <w:sz w:val="30"/>
          <w:szCs w:val="30"/>
        </w:rPr>
        <w:t>的合同金额，项目每年签约</w:t>
      </w:r>
      <w:r>
        <w:rPr>
          <w:rFonts w:ascii="仿宋" w:eastAsia="仿宋" w:hAnsi="仿宋" w:hint="eastAsia"/>
          <w:color w:val="000000"/>
          <w:sz w:val="30"/>
          <w:szCs w:val="30"/>
        </w:rPr>
        <w:t>1</w:t>
      </w:r>
      <w:r>
        <w:rPr>
          <w:rFonts w:ascii="仿宋" w:eastAsia="仿宋" w:hAnsi="仿宋" w:hint="eastAsia"/>
          <w:color w:val="000000"/>
          <w:sz w:val="30"/>
          <w:szCs w:val="30"/>
        </w:rPr>
        <w:t>次，</w:t>
      </w:r>
      <w:r>
        <w:rPr>
          <w:rFonts w:ascii="仿宋" w:eastAsia="仿宋" w:hAnsi="仿宋" w:hint="eastAsia"/>
          <w:color w:val="000000"/>
          <w:sz w:val="30"/>
          <w:szCs w:val="30"/>
        </w:rPr>
        <w:t>3</w:t>
      </w:r>
      <w:r>
        <w:rPr>
          <w:rFonts w:ascii="仿宋" w:eastAsia="仿宋" w:hAnsi="仿宋" w:hint="eastAsia"/>
          <w:color w:val="000000"/>
          <w:sz w:val="30"/>
          <w:szCs w:val="30"/>
        </w:rPr>
        <w:t>年有效，费用每年做</w:t>
      </w:r>
      <w:r>
        <w:rPr>
          <w:rFonts w:ascii="仿宋" w:eastAsia="仿宋" w:hAnsi="仿宋" w:hint="eastAsia"/>
          <w:color w:val="000000"/>
          <w:sz w:val="30"/>
          <w:szCs w:val="30"/>
        </w:rPr>
        <w:t>1</w:t>
      </w:r>
      <w:r>
        <w:rPr>
          <w:rFonts w:ascii="仿宋" w:eastAsia="仿宋" w:hAnsi="仿宋" w:hint="eastAsia"/>
          <w:color w:val="000000"/>
          <w:sz w:val="30"/>
          <w:szCs w:val="30"/>
        </w:rPr>
        <w:t>次调整。</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供应商的报价不得超过项目预算金额。</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hint="eastAsia"/>
          <w:color w:val="000000"/>
          <w:sz w:val="30"/>
          <w:szCs w:val="30"/>
        </w:rPr>
        <w:t>供应商的报价，应当是本项目采购范围和采购文件及合同条款上所列的各项内容中所述的全部，不得以任何理由予以重复。</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5.</w:t>
      </w:r>
      <w:r>
        <w:rPr>
          <w:rFonts w:ascii="仿宋" w:eastAsia="仿宋" w:hAnsi="仿宋" w:hint="eastAsia"/>
          <w:color w:val="000000"/>
          <w:sz w:val="30"/>
          <w:szCs w:val="30"/>
        </w:rPr>
        <w:t>除非采购人通过修改采购文件予以更正，否则，供应商应毫无例外地按响应文件所列的清单中项目。供应商未</w:t>
      </w:r>
      <w:proofErr w:type="gramStart"/>
      <w:r>
        <w:rPr>
          <w:rFonts w:ascii="仿宋" w:eastAsia="仿宋" w:hAnsi="仿宋" w:hint="eastAsia"/>
          <w:color w:val="000000"/>
          <w:sz w:val="30"/>
          <w:szCs w:val="30"/>
        </w:rPr>
        <w:t>填综合</w:t>
      </w:r>
      <w:proofErr w:type="gramEnd"/>
      <w:r>
        <w:rPr>
          <w:rFonts w:ascii="仿宋" w:eastAsia="仿宋" w:hAnsi="仿宋" w:hint="eastAsia"/>
          <w:color w:val="000000"/>
          <w:sz w:val="30"/>
          <w:szCs w:val="30"/>
        </w:rPr>
        <w:t>单价或合价的项目，在实施后，将不得以支付，并视作该项费用已包括在内。</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6.</w:t>
      </w:r>
      <w:r>
        <w:rPr>
          <w:rFonts w:ascii="仿宋" w:eastAsia="仿宋" w:hAnsi="仿宋" w:hint="eastAsia"/>
          <w:color w:val="000000"/>
          <w:sz w:val="30"/>
          <w:szCs w:val="30"/>
        </w:rPr>
        <w:t>供应商应先到项目地点踏勘以充分</w:t>
      </w:r>
      <w:r>
        <w:rPr>
          <w:rFonts w:ascii="仿宋" w:eastAsia="仿宋" w:hAnsi="仿宋" w:hint="eastAsia"/>
          <w:color w:val="000000"/>
          <w:sz w:val="30"/>
          <w:szCs w:val="30"/>
        </w:rPr>
        <w:t>了解项目的位置、情况、道路及任何其它足以影响报价的情况，任何因忽视或误解项目情况而导致的索赔或服务期限延长申请将不获批准。</w:t>
      </w:r>
    </w:p>
    <w:p w:rsidR="00C73907" w:rsidRDefault="00577BAF">
      <w:pPr>
        <w:pStyle w:val="Style2"/>
        <w:adjustRightInd w:val="0"/>
        <w:snapToGrid w:val="0"/>
        <w:spacing w:line="360" w:lineRule="auto"/>
        <w:ind w:firstLineChars="0" w:firstLine="0"/>
        <w:rPr>
          <w:rFonts w:ascii="仿宋" w:eastAsia="仿宋" w:hAnsi="仿宋"/>
          <w:color w:val="000000"/>
          <w:sz w:val="30"/>
          <w:szCs w:val="30"/>
        </w:rPr>
      </w:pPr>
      <w:r>
        <w:rPr>
          <w:rFonts w:ascii="仿宋" w:eastAsia="仿宋" w:hAnsi="仿宋" w:hint="eastAsia"/>
          <w:color w:val="000000"/>
          <w:sz w:val="30"/>
          <w:szCs w:val="30"/>
        </w:rPr>
        <w:t>7.</w:t>
      </w:r>
      <w:r>
        <w:rPr>
          <w:rFonts w:ascii="仿宋" w:eastAsia="仿宋" w:hAnsi="仿宋" w:hint="eastAsia"/>
          <w:color w:val="000000"/>
          <w:sz w:val="30"/>
          <w:szCs w:val="30"/>
        </w:rPr>
        <w:t>供应商不得期望通过索赔等方式获取补偿，否则，除可能遭到拒绝外，还可能将被作为不良行为记录在案，并可能影响其以后参加政府采购的项目。各供应商在报价时，应充分考虑报价的风</w:t>
      </w:r>
      <w:r>
        <w:rPr>
          <w:rFonts w:ascii="仿宋" w:eastAsia="仿宋" w:hAnsi="仿宋" w:hint="eastAsia"/>
          <w:color w:val="000000"/>
          <w:sz w:val="30"/>
          <w:szCs w:val="30"/>
        </w:rPr>
        <w:lastRenderedPageBreak/>
        <w:t>险。</w:t>
      </w:r>
    </w:p>
    <w:p w:rsidR="00C73907" w:rsidRDefault="00577BAF">
      <w:pPr>
        <w:adjustRightInd w:val="0"/>
        <w:snapToGrid w:val="0"/>
        <w:spacing w:line="360" w:lineRule="auto"/>
        <w:rPr>
          <w:rFonts w:ascii="仿宋" w:eastAsia="仿宋" w:hAnsi="仿宋"/>
          <w:color w:val="000000"/>
          <w:sz w:val="30"/>
          <w:szCs w:val="30"/>
        </w:rPr>
      </w:pPr>
      <w:r>
        <w:rPr>
          <w:rFonts w:ascii="仿宋" w:eastAsia="仿宋" w:hAnsi="仿宋" w:hint="eastAsia"/>
          <w:color w:val="000000"/>
          <w:sz w:val="30"/>
          <w:szCs w:val="30"/>
        </w:rPr>
        <w:t>（四）付款方式：每季度结算。</w:t>
      </w:r>
    </w:p>
    <w:p w:rsidR="00C73907" w:rsidRDefault="00577BAF">
      <w:pPr>
        <w:adjustRightInd w:val="0"/>
        <w:snapToGrid w:val="0"/>
        <w:spacing w:line="360" w:lineRule="auto"/>
        <w:rPr>
          <w:rFonts w:ascii="仿宋" w:eastAsia="仿宋" w:hAnsi="仿宋"/>
          <w:color w:val="000000"/>
          <w:sz w:val="30"/>
          <w:szCs w:val="30"/>
        </w:rPr>
      </w:pPr>
      <w:r>
        <w:rPr>
          <w:rFonts w:ascii="仿宋" w:eastAsia="仿宋" w:hAnsi="仿宋" w:hint="eastAsia"/>
          <w:color w:val="000000"/>
          <w:sz w:val="30"/>
          <w:szCs w:val="30"/>
        </w:rPr>
        <w:t>（五）履约担保金：无。</w:t>
      </w:r>
    </w:p>
    <w:p w:rsidR="00C73907" w:rsidRDefault="00577BAF">
      <w:pPr>
        <w:adjustRightInd w:val="0"/>
        <w:snapToGrid w:val="0"/>
        <w:spacing w:line="360" w:lineRule="auto"/>
        <w:rPr>
          <w:rFonts w:ascii="仿宋" w:eastAsia="仿宋" w:hAnsi="仿宋"/>
          <w:color w:val="000000"/>
          <w:sz w:val="30"/>
          <w:szCs w:val="30"/>
        </w:rPr>
      </w:pPr>
      <w:r>
        <w:rPr>
          <w:rFonts w:ascii="仿宋" w:eastAsia="仿宋" w:hAnsi="仿宋" w:hint="eastAsia"/>
          <w:color w:val="000000"/>
          <w:sz w:val="30"/>
          <w:szCs w:val="30"/>
        </w:rPr>
        <w:t>（六）违约责任：以双方合同约定为准。</w:t>
      </w:r>
    </w:p>
    <w:p w:rsidR="00C73907" w:rsidRDefault="00577BAF">
      <w:pPr>
        <w:adjustRightInd w:val="0"/>
        <w:snapToGrid w:val="0"/>
        <w:spacing w:line="360" w:lineRule="auto"/>
        <w:rPr>
          <w:rFonts w:eastAsia="仿宋"/>
        </w:rPr>
      </w:pPr>
      <w:r>
        <w:rPr>
          <w:rFonts w:ascii="仿宋" w:eastAsia="仿宋" w:hAnsi="仿宋" w:cs="Times New Roman" w:hint="eastAsia"/>
          <w:color w:val="000000"/>
          <w:sz w:val="30"/>
          <w:szCs w:val="30"/>
        </w:rPr>
        <w:t>（七）其他：本项目为年度常规办公计算机和信息化基础设施日常管理维护项目，若本项目次年通过验收，且供应商履约评价达到优，本</w:t>
      </w:r>
      <w:r>
        <w:rPr>
          <w:rFonts w:ascii="仿宋" w:eastAsia="仿宋" w:hAnsi="仿宋" w:cs="Times New Roman" w:hint="eastAsia"/>
          <w:color w:val="000000"/>
          <w:sz w:val="30"/>
          <w:szCs w:val="30"/>
        </w:rPr>
        <w:t>项目合同将跟标续签至下一年度（合同</w:t>
      </w:r>
      <w:r>
        <w:rPr>
          <w:rFonts w:ascii="仿宋" w:eastAsia="仿宋" w:hAnsi="仿宋" w:hint="eastAsia"/>
          <w:color w:val="000000"/>
          <w:sz w:val="30"/>
          <w:szCs w:val="30"/>
        </w:rPr>
        <w:t>续签次数不得超过</w:t>
      </w:r>
      <w:r>
        <w:rPr>
          <w:rFonts w:ascii="仿宋" w:eastAsia="仿宋" w:hAnsi="仿宋" w:hint="eastAsia"/>
          <w:color w:val="000000"/>
          <w:sz w:val="30"/>
          <w:szCs w:val="30"/>
        </w:rPr>
        <w:t>2</w:t>
      </w:r>
      <w:r>
        <w:rPr>
          <w:rFonts w:ascii="仿宋" w:eastAsia="仿宋" w:hAnsi="仿宋" w:hint="eastAsia"/>
          <w:color w:val="000000"/>
          <w:sz w:val="30"/>
          <w:szCs w:val="30"/>
        </w:rPr>
        <w:t>次），不再进行询价采购工作。若本项目未能通过验收，则需要追究供应商责任，以双方合同约定为准。若供应商履约评价未能达到优，采购单位有权不再续约，则另行组织询价采购工作。</w:t>
      </w:r>
    </w:p>
    <w:p w:rsidR="00C73907" w:rsidRDefault="00C73907"/>
    <w:sectPr w:rsidR="00C73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AF" w:rsidRDefault="00577BAF" w:rsidP="00A72D40">
      <w:r>
        <w:separator/>
      </w:r>
    </w:p>
  </w:endnote>
  <w:endnote w:type="continuationSeparator" w:id="0">
    <w:p w:rsidR="00577BAF" w:rsidRDefault="00577BAF" w:rsidP="00A7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AF" w:rsidRDefault="00577BAF" w:rsidP="00A72D40">
      <w:r>
        <w:separator/>
      </w:r>
    </w:p>
  </w:footnote>
  <w:footnote w:type="continuationSeparator" w:id="0">
    <w:p w:rsidR="00577BAF" w:rsidRDefault="00577BAF" w:rsidP="00A72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57892"/>
    <w:multiLevelType w:val="singleLevel"/>
    <w:tmpl w:val="BC857892"/>
    <w:lvl w:ilvl="0">
      <w:start w:val="1"/>
      <w:numFmt w:val="decimal"/>
      <w:lvlText w:val="(%1)"/>
      <w:lvlJc w:val="left"/>
      <w:pPr>
        <w:ind w:left="425" w:hanging="425"/>
      </w:pPr>
      <w:rPr>
        <w:rFonts w:hint="default"/>
      </w:rPr>
    </w:lvl>
  </w:abstractNum>
  <w:abstractNum w:abstractNumId="1">
    <w:nsid w:val="CA1FA5AB"/>
    <w:multiLevelType w:val="singleLevel"/>
    <w:tmpl w:val="CA1FA5AB"/>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FA"/>
    <w:rsid w:val="00006A6A"/>
    <w:rsid w:val="0001708C"/>
    <w:rsid w:val="00022BDE"/>
    <w:rsid w:val="000526E2"/>
    <w:rsid w:val="00060DFB"/>
    <w:rsid w:val="000A69C9"/>
    <w:rsid w:val="000F4078"/>
    <w:rsid w:val="001013BA"/>
    <w:rsid w:val="001147FB"/>
    <w:rsid w:val="001E6B8D"/>
    <w:rsid w:val="002108AB"/>
    <w:rsid w:val="0025200C"/>
    <w:rsid w:val="00254A19"/>
    <w:rsid w:val="00291B6D"/>
    <w:rsid w:val="002F58A9"/>
    <w:rsid w:val="00330769"/>
    <w:rsid w:val="00376C00"/>
    <w:rsid w:val="003B32FA"/>
    <w:rsid w:val="003E478A"/>
    <w:rsid w:val="00444956"/>
    <w:rsid w:val="00455EFE"/>
    <w:rsid w:val="004872F9"/>
    <w:rsid w:val="004D2570"/>
    <w:rsid w:val="004F56F8"/>
    <w:rsid w:val="004F5AF0"/>
    <w:rsid w:val="00577BAF"/>
    <w:rsid w:val="005A1B54"/>
    <w:rsid w:val="005A7014"/>
    <w:rsid w:val="00612D90"/>
    <w:rsid w:val="00656DB9"/>
    <w:rsid w:val="00661FF1"/>
    <w:rsid w:val="006A083C"/>
    <w:rsid w:val="006A1817"/>
    <w:rsid w:val="00712FFF"/>
    <w:rsid w:val="00735DC3"/>
    <w:rsid w:val="00753E3E"/>
    <w:rsid w:val="00764661"/>
    <w:rsid w:val="00790B2B"/>
    <w:rsid w:val="00796136"/>
    <w:rsid w:val="00796DF9"/>
    <w:rsid w:val="008803DF"/>
    <w:rsid w:val="008A0400"/>
    <w:rsid w:val="008D1384"/>
    <w:rsid w:val="00902730"/>
    <w:rsid w:val="009706E1"/>
    <w:rsid w:val="009B345C"/>
    <w:rsid w:val="009E6720"/>
    <w:rsid w:val="00A45982"/>
    <w:rsid w:val="00A72D40"/>
    <w:rsid w:val="00A72FDD"/>
    <w:rsid w:val="00A9682C"/>
    <w:rsid w:val="00AC7162"/>
    <w:rsid w:val="00AE522D"/>
    <w:rsid w:val="00B54608"/>
    <w:rsid w:val="00B66659"/>
    <w:rsid w:val="00B92264"/>
    <w:rsid w:val="00B92CC0"/>
    <w:rsid w:val="00BD43E5"/>
    <w:rsid w:val="00C55860"/>
    <w:rsid w:val="00C67502"/>
    <w:rsid w:val="00C73907"/>
    <w:rsid w:val="00CA1AA8"/>
    <w:rsid w:val="00D5254A"/>
    <w:rsid w:val="00D6166A"/>
    <w:rsid w:val="00D71064"/>
    <w:rsid w:val="00DD6D5D"/>
    <w:rsid w:val="00E22678"/>
    <w:rsid w:val="00ED2C3A"/>
    <w:rsid w:val="00ED59AB"/>
    <w:rsid w:val="00FB24D9"/>
    <w:rsid w:val="00FC040C"/>
    <w:rsid w:val="02BF754F"/>
    <w:rsid w:val="0D463927"/>
    <w:rsid w:val="0D7471CB"/>
    <w:rsid w:val="0E060FD2"/>
    <w:rsid w:val="1B123C55"/>
    <w:rsid w:val="1B7C5635"/>
    <w:rsid w:val="1FE252D8"/>
    <w:rsid w:val="3334509F"/>
    <w:rsid w:val="3F644583"/>
    <w:rsid w:val="40BB2C9B"/>
    <w:rsid w:val="443F2D59"/>
    <w:rsid w:val="46B060A9"/>
    <w:rsid w:val="527108D6"/>
    <w:rsid w:val="5C102A1F"/>
    <w:rsid w:val="678539F5"/>
    <w:rsid w:val="69E44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Style2">
    <w:name w:val="_Style 2"/>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Style2">
    <w:name w:val="_Style 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632E4-1D4A-43B0-BA41-758BA9C2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299</Words>
  <Characters>1706</Characters>
  <Application>Microsoft Office Word</Application>
  <DocSecurity>0</DocSecurity>
  <Lines>14</Lines>
  <Paragraphs>4</Paragraphs>
  <ScaleCrop>false</ScaleCrop>
  <Company>DoubleOX</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张英研</cp:lastModifiedBy>
  <cp:revision>5</cp:revision>
  <cp:lastPrinted>2020-06-08T01:49:00Z</cp:lastPrinted>
  <dcterms:created xsi:type="dcterms:W3CDTF">2020-05-31T15:34:00Z</dcterms:created>
  <dcterms:modified xsi:type="dcterms:W3CDTF">2020-06-30T14:09:00Z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